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5B15" w14:textId="77777777" w:rsidR="00DF212C" w:rsidRPr="00DF212C" w:rsidRDefault="00DF212C" w:rsidP="00DF212C">
      <w:pPr>
        <w:ind w:left="3600" w:hanging="3600"/>
        <w:rPr>
          <w:rFonts w:ascii="Bookman Old Style" w:hAnsi="Bookman Old Style"/>
          <w:b/>
          <w:color w:val="000000"/>
          <w:sz w:val="22"/>
          <w:szCs w:val="22"/>
        </w:rPr>
      </w:pPr>
      <w:r w:rsidRPr="00DF212C">
        <w:rPr>
          <w:rFonts w:ascii="Bookman Old Style" w:hAnsi="Bookman Old Style"/>
          <w:b/>
          <w:noProof/>
          <w:color w:val="000000"/>
          <w:sz w:val="22"/>
          <w:szCs w:val="22"/>
        </w:rPr>
        <w:drawing>
          <wp:inline distT="0" distB="0" distL="0" distR="0" wp14:anchorId="07A1B673" wp14:editId="61E0FC2B">
            <wp:extent cx="2609850" cy="40005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14:paraId="106A10A5" w14:textId="77777777" w:rsidR="00DF212C" w:rsidRPr="00DF212C" w:rsidRDefault="00DF212C" w:rsidP="00DF212C">
      <w:pPr>
        <w:spacing w:before="0" w:after="0"/>
        <w:ind w:left="3600" w:hanging="3600"/>
        <w:rPr>
          <w:rFonts w:ascii="Helvetica" w:hAnsi="Helvetica"/>
          <w:color w:val="000000"/>
          <w:szCs w:val="24"/>
        </w:rPr>
      </w:pPr>
      <w:r w:rsidRPr="00DF212C">
        <w:rPr>
          <w:rFonts w:ascii="Helvetica" w:hAnsi="Helvetica"/>
          <w:color w:val="000000"/>
          <w:szCs w:val="24"/>
        </w:rPr>
        <w:t>UFR des Lettres et Sciences humaines</w:t>
      </w:r>
    </w:p>
    <w:p w14:paraId="500D3F84" w14:textId="77777777" w:rsidR="00DF212C" w:rsidRPr="00DF212C" w:rsidRDefault="00DF212C" w:rsidP="00DF212C">
      <w:pPr>
        <w:spacing w:before="0" w:after="0"/>
        <w:ind w:left="3600" w:hanging="3600"/>
        <w:rPr>
          <w:rFonts w:ascii="Helvetica" w:hAnsi="Helvetica"/>
          <w:color w:val="000000"/>
          <w:szCs w:val="24"/>
        </w:rPr>
      </w:pPr>
      <w:r w:rsidRPr="00DF212C">
        <w:rPr>
          <w:rFonts w:ascii="Helvetica" w:hAnsi="Helvetica"/>
          <w:color w:val="000000"/>
          <w:szCs w:val="24"/>
        </w:rPr>
        <w:t>Section de sociologie</w:t>
      </w:r>
    </w:p>
    <w:p w14:paraId="274A7FEC" w14:textId="77777777" w:rsidR="00DF212C" w:rsidRPr="00DF212C" w:rsidRDefault="00DF212C" w:rsidP="00DF212C">
      <w:pPr>
        <w:spacing w:before="0" w:after="0"/>
        <w:ind w:left="3600" w:hanging="3600"/>
        <w:rPr>
          <w:rFonts w:cs="Arial"/>
          <w:b/>
          <w:color w:val="000000"/>
          <w:szCs w:val="22"/>
        </w:rPr>
      </w:pPr>
    </w:p>
    <w:p w14:paraId="22A6431F" w14:textId="77777777" w:rsidR="00DF212C" w:rsidRDefault="00DF212C" w:rsidP="00DF212C">
      <w:pPr>
        <w:spacing w:before="0" w:after="0"/>
        <w:ind w:left="3600" w:hanging="3600"/>
        <w:jc w:val="center"/>
        <w:rPr>
          <w:rFonts w:cs="Arial"/>
          <w:b/>
          <w:color w:val="E36C0A" w:themeColor="accent6" w:themeShade="BF"/>
          <w:sz w:val="28"/>
          <w:szCs w:val="28"/>
        </w:rPr>
      </w:pPr>
    </w:p>
    <w:p w14:paraId="701A59D2" w14:textId="7F9217C1" w:rsidR="00DF212C" w:rsidRPr="00DF212C" w:rsidRDefault="00DF212C" w:rsidP="00DF212C">
      <w:pPr>
        <w:spacing w:before="0" w:after="0"/>
        <w:ind w:left="3600" w:hanging="3600"/>
        <w:jc w:val="center"/>
        <w:rPr>
          <w:rFonts w:cs="Arial"/>
          <w:b/>
          <w:color w:val="E36C0A" w:themeColor="accent6" w:themeShade="BF"/>
          <w:sz w:val="28"/>
          <w:szCs w:val="28"/>
        </w:rPr>
      </w:pPr>
      <w:r w:rsidRPr="00DF212C">
        <w:rPr>
          <w:rFonts w:cs="Arial"/>
          <w:b/>
          <w:color w:val="E36C0A" w:themeColor="accent6" w:themeShade="BF"/>
          <w:sz w:val="28"/>
          <w:szCs w:val="28"/>
        </w:rPr>
        <w:t>MIASS 241</w:t>
      </w:r>
    </w:p>
    <w:p w14:paraId="3DF4CC5E" w14:textId="77777777" w:rsidR="00DF212C" w:rsidRPr="00DF212C" w:rsidRDefault="00DF212C" w:rsidP="00DF212C">
      <w:pPr>
        <w:spacing w:before="0" w:after="0"/>
        <w:ind w:left="3600" w:hanging="3600"/>
        <w:jc w:val="center"/>
        <w:rPr>
          <w:rFonts w:cs="Arial"/>
          <w:b/>
          <w:color w:val="E36C0A" w:themeColor="accent6" w:themeShade="BF"/>
          <w:sz w:val="28"/>
          <w:szCs w:val="28"/>
        </w:rPr>
      </w:pPr>
      <w:r w:rsidRPr="00DF212C">
        <w:rPr>
          <w:rFonts w:cs="Arial"/>
          <w:b/>
          <w:color w:val="E36C0A" w:themeColor="accent6" w:themeShade="BF"/>
          <w:sz w:val="28"/>
          <w:szCs w:val="28"/>
        </w:rPr>
        <w:t>Mathématiques (appliquées aux sciences sociales) 4</w:t>
      </w:r>
    </w:p>
    <w:p w14:paraId="73510E62" w14:textId="78140E76" w:rsidR="00DF212C" w:rsidRPr="00DF212C" w:rsidRDefault="00DF212C" w:rsidP="00DF212C">
      <w:pPr>
        <w:spacing w:before="0" w:after="0"/>
        <w:ind w:left="3600" w:hanging="3600"/>
        <w:jc w:val="center"/>
        <w:rPr>
          <w:rFonts w:cs="Arial"/>
          <w:b/>
          <w:color w:val="E36C0A" w:themeColor="accent6" w:themeShade="BF"/>
          <w:sz w:val="28"/>
          <w:szCs w:val="28"/>
        </w:rPr>
      </w:pPr>
      <w:r w:rsidRPr="00DF212C">
        <w:rPr>
          <w:rFonts w:cs="Arial"/>
          <w:b/>
          <w:color w:val="E36C0A" w:themeColor="accent6" w:themeShade="BF"/>
          <w:sz w:val="28"/>
          <w:szCs w:val="28"/>
        </w:rPr>
        <w:t>© El Hadj Touré, 202</w:t>
      </w:r>
      <w:r>
        <w:rPr>
          <w:rFonts w:cs="Arial"/>
          <w:b/>
          <w:color w:val="E36C0A" w:themeColor="accent6" w:themeShade="BF"/>
          <w:sz w:val="28"/>
          <w:szCs w:val="28"/>
        </w:rPr>
        <w:t>2</w:t>
      </w:r>
    </w:p>
    <w:p w14:paraId="013C1D2D" w14:textId="77777777" w:rsidR="00E97234" w:rsidRPr="005F7B12" w:rsidRDefault="00E97234" w:rsidP="00E97234">
      <w:pPr>
        <w:ind w:left="3600" w:hanging="3600"/>
        <w:rPr>
          <w:rFonts w:cs="Arial"/>
          <w:b/>
        </w:rPr>
      </w:pPr>
    </w:p>
    <w:p w14:paraId="7A37FD85" w14:textId="5B518A18" w:rsidR="00DC2FC9" w:rsidRDefault="009D6259" w:rsidP="00B54243">
      <w:pPr>
        <w:pBdr>
          <w:top w:val="thinThickLargeGap" w:sz="24" w:space="1" w:color="auto"/>
          <w:left w:val="thinThickLargeGap" w:sz="24" w:space="0" w:color="auto"/>
          <w:bottom w:val="thickThinLargeGap" w:sz="24" w:space="8" w:color="auto"/>
          <w:right w:val="thickThinLargeGap" w:sz="24" w:space="2" w:color="auto"/>
        </w:pBdr>
        <w:shd w:val="clear" w:color="auto" w:fill="FFFFFF"/>
        <w:spacing w:before="0" w:after="0"/>
        <w:ind w:left="113" w:right="113"/>
        <w:jc w:val="center"/>
        <w:outlineLvl w:val="0"/>
        <w:rPr>
          <w:rFonts w:cs="Arial"/>
          <w:b/>
          <w:sz w:val="28"/>
          <w:szCs w:val="28"/>
        </w:rPr>
      </w:pPr>
      <w:r>
        <w:rPr>
          <w:rFonts w:cs="Arial"/>
          <w:b/>
          <w:sz w:val="28"/>
          <w:szCs w:val="28"/>
        </w:rPr>
        <w:t>SEPT</w:t>
      </w:r>
      <w:r w:rsidR="00DD2C3A">
        <w:rPr>
          <w:rFonts w:cs="Arial"/>
          <w:b/>
          <w:sz w:val="28"/>
          <w:szCs w:val="28"/>
        </w:rPr>
        <w:t xml:space="preserve"> </w:t>
      </w:r>
      <w:r w:rsidR="008F6E19" w:rsidRPr="00B54243">
        <w:rPr>
          <w:rFonts w:cs="Arial"/>
          <w:b/>
          <w:sz w:val="28"/>
          <w:szCs w:val="28"/>
        </w:rPr>
        <w:t xml:space="preserve">EXERCICES </w:t>
      </w:r>
      <w:r w:rsidR="00B54243" w:rsidRPr="00B54243">
        <w:rPr>
          <w:rFonts w:cs="Arial"/>
          <w:b/>
          <w:sz w:val="28"/>
          <w:szCs w:val="28"/>
        </w:rPr>
        <w:t>RÉCAPITULATIF</w:t>
      </w:r>
      <w:r w:rsidR="00DC2FC9">
        <w:rPr>
          <w:rFonts w:cs="Arial"/>
          <w:b/>
          <w:sz w:val="28"/>
          <w:szCs w:val="28"/>
        </w:rPr>
        <w:t>S</w:t>
      </w:r>
    </w:p>
    <w:p w14:paraId="5105BDAB" w14:textId="30B311DF" w:rsidR="00B54243" w:rsidRPr="00B54243" w:rsidRDefault="00DF212C" w:rsidP="00B54243">
      <w:pPr>
        <w:pBdr>
          <w:top w:val="thinThickLargeGap" w:sz="24" w:space="1" w:color="auto"/>
          <w:left w:val="thinThickLargeGap" w:sz="24" w:space="0" w:color="auto"/>
          <w:bottom w:val="thickThinLargeGap" w:sz="24" w:space="8" w:color="auto"/>
          <w:right w:val="thickThinLargeGap" w:sz="24" w:space="2" w:color="auto"/>
        </w:pBdr>
        <w:shd w:val="clear" w:color="auto" w:fill="FFFFFF"/>
        <w:spacing w:before="0" w:after="0"/>
        <w:ind w:left="113" w:right="113"/>
        <w:jc w:val="center"/>
        <w:outlineLvl w:val="0"/>
        <w:rPr>
          <w:rFonts w:cs="Arial"/>
          <w:b/>
          <w:sz w:val="28"/>
          <w:szCs w:val="28"/>
        </w:rPr>
      </w:pPr>
      <w:r>
        <w:rPr>
          <w:rFonts w:cs="Arial"/>
          <w:b/>
          <w:sz w:val="28"/>
          <w:szCs w:val="28"/>
        </w:rPr>
        <w:t xml:space="preserve">Leçon 2. </w:t>
      </w:r>
      <w:r w:rsidR="001C0E14" w:rsidRPr="00B54243">
        <w:rPr>
          <w:rFonts w:cs="Arial"/>
          <w:b/>
          <w:sz w:val="28"/>
          <w:szCs w:val="28"/>
        </w:rPr>
        <w:t>Analyse</w:t>
      </w:r>
      <w:r w:rsidR="008C2678">
        <w:rPr>
          <w:rFonts w:cs="Arial"/>
          <w:b/>
          <w:sz w:val="28"/>
          <w:szCs w:val="28"/>
        </w:rPr>
        <w:t xml:space="preserve"> de</w:t>
      </w:r>
      <w:r w:rsidR="006C4298">
        <w:rPr>
          <w:rFonts w:cs="Arial"/>
          <w:b/>
          <w:sz w:val="28"/>
          <w:szCs w:val="28"/>
        </w:rPr>
        <w:t>s</w:t>
      </w:r>
      <w:r w:rsidR="008C2678">
        <w:rPr>
          <w:rFonts w:cs="Arial"/>
          <w:b/>
          <w:sz w:val="28"/>
          <w:szCs w:val="28"/>
        </w:rPr>
        <w:t xml:space="preserve"> tableaux bivariés</w:t>
      </w:r>
      <w:r w:rsidR="00DC2FC9">
        <w:rPr>
          <w:rFonts w:cs="Arial"/>
          <w:b/>
          <w:sz w:val="28"/>
          <w:szCs w:val="28"/>
        </w:rPr>
        <w:t xml:space="preserve"> </w:t>
      </w:r>
    </w:p>
    <w:p w14:paraId="644A3325" w14:textId="77777777" w:rsidR="00D51047" w:rsidRDefault="00D51047" w:rsidP="00D51047">
      <w:pPr>
        <w:widowControl/>
        <w:spacing w:before="0" w:after="0"/>
        <w:jc w:val="left"/>
      </w:pPr>
    </w:p>
    <w:p w14:paraId="0D98ED1C" w14:textId="77777777" w:rsidR="006A7A9B" w:rsidRDefault="006A7A9B" w:rsidP="00E545F7">
      <w:pPr>
        <w:pStyle w:val="Titre2"/>
        <w:rPr>
          <w:noProof/>
          <w:lang w:val="fr-CA"/>
        </w:rPr>
      </w:pPr>
      <w:r>
        <w:rPr>
          <w:noProof/>
          <w:lang w:val="fr-CA"/>
        </w:rPr>
        <w:t>Comparez, en termes de différence et de similitude, les paires de concepts ci-dessous :</w:t>
      </w:r>
    </w:p>
    <w:p w14:paraId="3ECCF668" w14:textId="77777777" w:rsidR="006A7A9B" w:rsidRPr="00FF58A7" w:rsidRDefault="006A7A9B" w:rsidP="009E2449">
      <w:pPr>
        <w:pStyle w:val="Paragraphedeliste"/>
        <w:numPr>
          <w:ilvl w:val="0"/>
          <w:numId w:val="17"/>
        </w:numPr>
        <w:spacing w:before="0"/>
        <w:rPr>
          <w:color w:val="000000" w:themeColor="text1"/>
          <w:lang w:val="fr-CA"/>
        </w:rPr>
      </w:pPr>
      <w:r w:rsidRPr="00FF58A7">
        <w:rPr>
          <w:color w:val="000000" w:themeColor="text1"/>
          <w:lang w:val="fr-CA"/>
        </w:rPr>
        <w:t xml:space="preserve">Distributions de fréquences et de pourcentages </w:t>
      </w:r>
      <w:r w:rsidR="002A6C35">
        <w:rPr>
          <w:color w:val="000000" w:themeColor="text1"/>
          <w:lang w:val="fr-CA"/>
        </w:rPr>
        <w:t xml:space="preserve">d’une part </w:t>
      </w:r>
      <w:r w:rsidRPr="00FF58A7">
        <w:rPr>
          <w:color w:val="000000" w:themeColor="text1"/>
          <w:lang w:val="fr-CA"/>
        </w:rPr>
        <w:t xml:space="preserve">et analyse de tableaux </w:t>
      </w:r>
      <w:r w:rsidR="003F3E38">
        <w:rPr>
          <w:color w:val="000000" w:themeColor="text1"/>
          <w:lang w:val="fr-CA"/>
        </w:rPr>
        <w:t>bivari</w:t>
      </w:r>
      <w:r w:rsidRPr="00FF58A7">
        <w:rPr>
          <w:color w:val="000000" w:themeColor="text1"/>
          <w:lang w:val="fr-CA"/>
        </w:rPr>
        <w:t>és</w:t>
      </w:r>
      <w:r w:rsidR="002A6C35">
        <w:rPr>
          <w:color w:val="000000" w:themeColor="text1"/>
          <w:lang w:val="fr-CA"/>
        </w:rPr>
        <w:t xml:space="preserve"> d’autre part</w:t>
      </w:r>
    </w:p>
    <w:p w14:paraId="5815C634" w14:textId="77777777" w:rsidR="003B5B1D" w:rsidRPr="002C591F" w:rsidRDefault="003B5B1D" w:rsidP="003B5B1D">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lang w:eastAsia="en-US"/>
        </w:rPr>
      </w:pPr>
    </w:p>
    <w:p w14:paraId="56618B3C" w14:textId="77777777" w:rsidR="00974044" w:rsidRDefault="00974044" w:rsidP="00974044">
      <w:pPr>
        <w:pStyle w:val="Paragraphedeliste"/>
        <w:numPr>
          <w:ilvl w:val="0"/>
          <w:numId w:val="17"/>
        </w:numPr>
        <w:spacing w:before="240"/>
        <w:rPr>
          <w:color w:val="000000" w:themeColor="text1"/>
          <w:lang w:val="fr-CA"/>
        </w:rPr>
      </w:pPr>
      <w:r>
        <w:rPr>
          <w:color w:val="000000" w:themeColor="text1"/>
          <w:lang w:val="fr-CA"/>
        </w:rPr>
        <w:t>Variable indépendante et variable dépendante</w:t>
      </w:r>
    </w:p>
    <w:p w14:paraId="77276E89" w14:textId="77777777" w:rsidR="00974044" w:rsidRPr="00ED25BD" w:rsidRDefault="00974044" w:rsidP="00974044">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color w:val="FF0000"/>
          <w:lang w:val="fr-CA" w:eastAsia="en-US"/>
        </w:rPr>
      </w:pPr>
    </w:p>
    <w:p w14:paraId="3EC873A2" w14:textId="77777777" w:rsidR="006A7A9B" w:rsidRPr="00FF58A7" w:rsidRDefault="006A7A9B" w:rsidP="00974044">
      <w:pPr>
        <w:pStyle w:val="Paragraphedeliste"/>
        <w:numPr>
          <w:ilvl w:val="0"/>
          <w:numId w:val="17"/>
        </w:numPr>
        <w:spacing w:before="240"/>
        <w:rPr>
          <w:color w:val="000000" w:themeColor="text1"/>
          <w:lang w:val="fr-CA"/>
        </w:rPr>
      </w:pPr>
      <w:r w:rsidRPr="00FF58A7">
        <w:rPr>
          <w:color w:val="000000" w:themeColor="text1"/>
          <w:lang w:val="fr-CA"/>
        </w:rPr>
        <w:t>Fréquences conditionnelles et fréquences marginales</w:t>
      </w:r>
    </w:p>
    <w:p w14:paraId="2B08DD0D" w14:textId="77777777" w:rsidR="005948DA" w:rsidRPr="005948DA" w:rsidRDefault="005948DA" w:rsidP="005948DA">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lang w:eastAsia="en-US"/>
        </w:rPr>
      </w:pPr>
    </w:p>
    <w:p w14:paraId="0E151557" w14:textId="77777777" w:rsidR="00D51047" w:rsidRPr="00D51047" w:rsidRDefault="00677F47" w:rsidP="00E545F7">
      <w:pPr>
        <w:pStyle w:val="Titre2"/>
        <w:rPr>
          <w:noProof/>
        </w:rPr>
      </w:pPr>
      <w:r w:rsidRPr="00677F47">
        <w:rPr>
          <w:noProof/>
        </w:rPr>
        <w:t xml:space="preserve">On suppose que vous utilisez l’analyse tabulaire bivariée. </w:t>
      </w:r>
      <w:r w:rsidR="00D51047" w:rsidRPr="00D51047">
        <w:rPr>
          <w:noProof/>
        </w:rPr>
        <w:t>Donnez un exemple pour chaque situation où l’on retrouve une relation (</w:t>
      </w:r>
      <w:r w:rsidR="00BE6C95">
        <w:rPr>
          <w:noProof/>
        </w:rPr>
        <w:t>p</w:t>
      </w:r>
      <w:r w:rsidR="00BE6C95" w:rsidRPr="00BE6C95">
        <w:rPr>
          <w:noProof/>
        </w:rPr>
        <w:t>our chaque exemple, expli</w:t>
      </w:r>
      <w:r w:rsidR="00401B43">
        <w:rPr>
          <w:noProof/>
        </w:rPr>
        <w:t>cit</w:t>
      </w:r>
      <w:r w:rsidR="00BE6C95" w:rsidRPr="00BE6C95">
        <w:rPr>
          <w:noProof/>
        </w:rPr>
        <w:t xml:space="preserve">ez la relation, tout en précisant les catégories </w:t>
      </w:r>
      <w:r w:rsidR="00BE6C95">
        <w:rPr>
          <w:noProof/>
        </w:rPr>
        <w:t>de valeurs des variables citées</w:t>
      </w:r>
      <w:r w:rsidR="00D51047" w:rsidRPr="00D51047">
        <w:rPr>
          <w:noProof/>
        </w:rPr>
        <w:t>):</w:t>
      </w:r>
    </w:p>
    <w:p w14:paraId="59E0675F" w14:textId="77777777" w:rsidR="00D51047" w:rsidRPr="00FF58A7" w:rsidRDefault="00D51047" w:rsidP="00D51047">
      <w:pPr>
        <w:pStyle w:val="Paragraphedeliste"/>
        <w:widowControl/>
        <w:numPr>
          <w:ilvl w:val="0"/>
          <w:numId w:val="14"/>
        </w:numPr>
        <w:spacing w:before="0" w:after="0"/>
        <w:jc w:val="left"/>
        <w:rPr>
          <w:rFonts w:cs="Arial"/>
          <w:noProof/>
          <w:color w:val="000000" w:themeColor="text1"/>
          <w:szCs w:val="24"/>
          <w:lang w:eastAsia="en-US"/>
        </w:rPr>
      </w:pPr>
      <w:r w:rsidRPr="00FF58A7">
        <w:rPr>
          <w:rFonts w:cs="Arial"/>
          <w:noProof/>
          <w:color w:val="000000" w:themeColor="text1"/>
          <w:szCs w:val="24"/>
          <w:lang w:eastAsia="en-US"/>
        </w:rPr>
        <w:t>Positive ou directe</w:t>
      </w:r>
    </w:p>
    <w:p w14:paraId="10EA8D44" w14:textId="77777777" w:rsidR="00BE6C95" w:rsidRPr="002C591F" w:rsidRDefault="00BE6C95" w:rsidP="002C591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lang w:eastAsia="en-US"/>
        </w:rPr>
      </w:pPr>
    </w:p>
    <w:p w14:paraId="113A36CF" w14:textId="77777777" w:rsidR="00D51047" w:rsidRPr="00FF58A7" w:rsidRDefault="00D51047" w:rsidP="00401B43">
      <w:pPr>
        <w:pStyle w:val="Paragraphedeliste"/>
        <w:widowControl/>
        <w:numPr>
          <w:ilvl w:val="0"/>
          <w:numId w:val="14"/>
        </w:numPr>
        <w:spacing w:before="240" w:after="0"/>
        <w:jc w:val="left"/>
        <w:rPr>
          <w:rFonts w:cs="Arial"/>
          <w:noProof/>
          <w:color w:val="000000" w:themeColor="text1"/>
          <w:szCs w:val="24"/>
          <w:lang w:eastAsia="en-US"/>
        </w:rPr>
      </w:pPr>
      <w:r w:rsidRPr="00FF58A7">
        <w:rPr>
          <w:rFonts w:cs="Arial"/>
          <w:noProof/>
          <w:color w:val="000000" w:themeColor="text1"/>
          <w:szCs w:val="24"/>
          <w:lang w:eastAsia="en-US"/>
        </w:rPr>
        <w:t>Négative ou inverse</w:t>
      </w:r>
    </w:p>
    <w:p w14:paraId="01555328" w14:textId="77777777" w:rsidR="00BE6C95" w:rsidRPr="002C591F" w:rsidRDefault="00BE6C95" w:rsidP="002C591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lang w:eastAsia="en-US"/>
        </w:rPr>
      </w:pPr>
    </w:p>
    <w:p w14:paraId="4163E299" w14:textId="77777777" w:rsidR="00401B43" w:rsidRPr="00401B43" w:rsidRDefault="00401B43" w:rsidP="00401B43">
      <w:pPr>
        <w:pStyle w:val="Paragraphedeliste"/>
        <w:numPr>
          <w:ilvl w:val="0"/>
          <w:numId w:val="14"/>
        </w:numPr>
        <w:spacing w:before="240"/>
        <w:rPr>
          <w:noProof/>
          <w:color w:val="auto"/>
        </w:rPr>
      </w:pPr>
      <w:r w:rsidRPr="00401B43">
        <w:rPr>
          <w:noProof/>
          <w:color w:val="auto"/>
        </w:rPr>
        <w:t>Curvilinéaire</w:t>
      </w:r>
    </w:p>
    <w:p w14:paraId="2FF8E2D9" w14:textId="77777777" w:rsidR="00401B43" w:rsidRDefault="00401B43" w:rsidP="00401B43">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rPr>
      </w:pPr>
      <w:r w:rsidRPr="00401B43">
        <w:rPr>
          <w:noProof/>
        </w:rPr>
        <w:t xml:space="preserve">  </w:t>
      </w:r>
    </w:p>
    <w:p w14:paraId="2A6C7C33" w14:textId="77777777" w:rsidR="00E32625" w:rsidRDefault="00E32625" w:rsidP="00E545F7">
      <w:pPr>
        <w:pStyle w:val="Titre2"/>
      </w:pPr>
      <w:r>
        <w:t xml:space="preserve">Pour chacune des </w:t>
      </w:r>
      <w:r w:rsidR="0011087F">
        <w:t xml:space="preserve">deux </w:t>
      </w:r>
      <w:r>
        <w:t xml:space="preserve">hypothèses de recherche ci-dessous, identifiez les </w:t>
      </w:r>
      <w:r>
        <w:lastRenderedPageBreak/>
        <w:t xml:space="preserve">variables </w:t>
      </w:r>
      <w:r w:rsidR="00A075CD">
        <w:t xml:space="preserve">indépendante et </w:t>
      </w:r>
      <w:r>
        <w:t>dépendante</w:t>
      </w:r>
      <w:r w:rsidR="00EA060D">
        <w:t xml:space="preserve"> ainsi que leurs valeurs possibles</w:t>
      </w:r>
      <w:r w:rsidR="0034337E">
        <w:t xml:space="preserve"> pour qu’elles se prêtent à l’analyse tabulaire bivariée</w:t>
      </w:r>
    </w:p>
    <w:p w14:paraId="1EE56EB8" w14:textId="48BA6589" w:rsidR="00E32625" w:rsidRPr="00FF58A7" w:rsidRDefault="00E32625" w:rsidP="00E32625">
      <w:pPr>
        <w:pStyle w:val="Paragraphedeliste"/>
        <w:numPr>
          <w:ilvl w:val="0"/>
          <w:numId w:val="18"/>
        </w:numPr>
        <w:ind w:left="1208" w:hanging="357"/>
        <w:rPr>
          <w:color w:val="000000" w:themeColor="text1"/>
          <w:lang w:eastAsia="en-US"/>
        </w:rPr>
      </w:pPr>
      <w:r w:rsidRPr="00FF58A7">
        <w:rPr>
          <w:color w:val="000000" w:themeColor="text1"/>
          <w:lang w:eastAsia="en-US"/>
        </w:rPr>
        <w:t xml:space="preserve">La position face à la souveraineté </w:t>
      </w:r>
      <w:r w:rsidR="00DF212C">
        <w:rPr>
          <w:color w:val="000000" w:themeColor="text1"/>
          <w:lang w:eastAsia="en-US"/>
        </w:rPr>
        <w:t xml:space="preserve">économique </w:t>
      </w:r>
      <w:r w:rsidRPr="00FF58A7">
        <w:rPr>
          <w:color w:val="000000" w:themeColor="text1"/>
          <w:lang w:eastAsia="en-US"/>
        </w:rPr>
        <w:t>varie en fonction du parti politique d’adhésion</w:t>
      </w:r>
    </w:p>
    <w:p w14:paraId="62D5598A" w14:textId="77777777" w:rsidR="00E32625" w:rsidRPr="00E32625" w:rsidRDefault="00E32625" w:rsidP="00E32625">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2DD8F506" w14:textId="122BD7B1" w:rsidR="00E32625" w:rsidRPr="00FF58A7" w:rsidRDefault="00E32625" w:rsidP="007228FE">
      <w:pPr>
        <w:pStyle w:val="Paragraphedeliste"/>
        <w:numPr>
          <w:ilvl w:val="0"/>
          <w:numId w:val="18"/>
        </w:numPr>
        <w:spacing w:before="240"/>
        <w:ind w:left="1208" w:hanging="357"/>
        <w:rPr>
          <w:color w:val="000000" w:themeColor="text1"/>
          <w:lang w:eastAsia="en-US"/>
        </w:rPr>
      </w:pPr>
      <w:r w:rsidRPr="00FF58A7">
        <w:rPr>
          <w:color w:val="000000" w:themeColor="text1"/>
          <w:lang w:eastAsia="en-US"/>
        </w:rPr>
        <w:t xml:space="preserve">La position face à la souveraineté </w:t>
      </w:r>
      <w:r w:rsidR="00DF212C">
        <w:rPr>
          <w:color w:val="000000" w:themeColor="text1"/>
          <w:lang w:eastAsia="en-US"/>
        </w:rPr>
        <w:t xml:space="preserve">économique </w:t>
      </w:r>
      <w:r w:rsidRPr="00FF58A7">
        <w:rPr>
          <w:color w:val="000000" w:themeColor="text1"/>
          <w:lang w:eastAsia="en-US"/>
        </w:rPr>
        <w:t>influe sur le parti politique d’adhésion</w:t>
      </w:r>
    </w:p>
    <w:p w14:paraId="773CC49D" w14:textId="77777777" w:rsidR="00E32625" w:rsidRPr="00E32625" w:rsidRDefault="00E32625" w:rsidP="00E32625">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714FA847" w14:textId="77777777" w:rsidR="00E32625" w:rsidRPr="00FF58A7" w:rsidRDefault="00E32625" w:rsidP="006974D6">
      <w:pPr>
        <w:pStyle w:val="Paragraphedeliste"/>
        <w:numPr>
          <w:ilvl w:val="0"/>
          <w:numId w:val="18"/>
        </w:numPr>
        <w:spacing w:before="240"/>
        <w:rPr>
          <w:color w:val="000000" w:themeColor="text1"/>
          <w:lang w:eastAsia="en-US"/>
        </w:rPr>
      </w:pPr>
      <w:r w:rsidRPr="00FF58A7">
        <w:rPr>
          <w:color w:val="000000" w:themeColor="text1"/>
          <w:lang w:eastAsia="en-US"/>
        </w:rPr>
        <w:t>Comment qualifie-t-on ce type de relation ?</w:t>
      </w:r>
    </w:p>
    <w:p w14:paraId="17F7A5B4" w14:textId="77777777" w:rsidR="00936A55" w:rsidRPr="00E32625" w:rsidRDefault="00936A55" w:rsidP="00936A55">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129CB240" w14:textId="77777777" w:rsidR="00E32625" w:rsidRPr="00FF58A7" w:rsidRDefault="00E32625" w:rsidP="006974D6">
      <w:pPr>
        <w:pStyle w:val="Paragraphedeliste"/>
        <w:numPr>
          <w:ilvl w:val="0"/>
          <w:numId w:val="18"/>
        </w:numPr>
        <w:spacing w:before="240"/>
        <w:rPr>
          <w:color w:val="000000" w:themeColor="text1"/>
          <w:lang w:eastAsia="en-US"/>
        </w:rPr>
      </w:pPr>
      <w:r w:rsidRPr="00FF58A7">
        <w:rPr>
          <w:color w:val="000000" w:themeColor="text1"/>
          <w:lang w:eastAsia="en-US"/>
        </w:rPr>
        <w:t>En quoi la présentation du tableau bivarié</w:t>
      </w:r>
      <w:r w:rsidR="0011087F" w:rsidRPr="00FF58A7">
        <w:rPr>
          <w:color w:val="000000" w:themeColor="text1"/>
          <w:lang w:eastAsia="en-US"/>
        </w:rPr>
        <w:t xml:space="preserve">, </w:t>
      </w:r>
      <w:r w:rsidRPr="00FF58A7">
        <w:rPr>
          <w:color w:val="000000" w:themeColor="text1"/>
          <w:lang w:eastAsia="en-US"/>
        </w:rPr>
        <w:t>le calcul des fréquences relatives</w:t>
      </w:r>
      <w:r w:rsidR="0011087F" w:rsidRPr="00FF58A7">
        <w:rPr>
          <w:color w:val="000000" w:themeColor="text1"/>
          <w:lang w:eastAsia="en-US"/>
        </w:rPr>
        <w:t xml:space="preserve"> et l’analyse</w:t>
      </w:r>
      <w:r w:rsidRPr="00FF58A7">
        <w:rPr>
          <w:color w:val="000000" w:themeColor="text1"/>
          <w:lang w:eastAsia="en-US"/>
        </w:rPr>
        <w:t xml:space="preserve"> seraient-ils différents selon les deux hypothèses</w:t>
      </w:r>
    </w:p>
    <w:p w14:paraId="206EFC25" w14:textId="77777777" w:rsidR="00D37A19" w:rsidRPr="008761F9" w:rsidRDefault="00D37A19" w:rsidP="00D37A19">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color w:val="FF0000"/>
          <w:lang w:eastAsia="en-US"/>
        </w:rPr>
      </w:pPr>
    </w:p>
    <w:p w14:paraId="5CCBE870" w14:textId="77777777" w:rsidR="00C66D3B" w:rsidRPr="00C66D3B" w:rsidRDefault="00C66D3B" w:rsidP="00C66D3B">
      <w:pPr>
        <w:keepNext/>
        <w:numPr>
          <w:ilvl w:val="0"/>
          <w:numId w:val="15"/>
        </w:numPr>
        <w:spacing w:before="240"/>
        <w:outlineLvl w:val="1"/>
        <w:rPr>
          <w:rFonts w:eastAsiaTheme="majorEastAsia" w:cstheme="minorBidi"/>
          <w:b/>
          <w:bCs/>
          <w:iCs/>
          <w:color w:val="000000" w:themeColor="text1"/>
          <w:szCs w:val="28"/>
          <w:lang w:eastAsia="en-US"/>
        </w:rPr>
      </w:pPr>
      <w:r w:rsidRPr="00C66D3B">
        <w:rPr>
          <w:rFonts w:eastAsiaTheme="majorEastAsia" w:cstheme="minorBidi"/>
          <w:b/>
          <w:bCs/>
          <w:iCs/>
          <w:color w:val="000000" w:themeColor="text1"/>
          <w:szCs w:val="28"/>
          <w:lang w:eastAsia="en-US"/>
        </w:rPr>
        <w:t>Un chercheur international veut étudier le lien entre l’indice du développement humain (VD) et le produit intérieur brut par tête d’habitant (VI) dans les pays membres de l’ONU. Les deux variables étant quantitatives continues, il décide de catégoriser les valeurs ainsi :</w:t>
      </w:r>
    </w:p>
    <w:p w14:paraId="15A0F817" w14:textId="77777777" w:rsidR="00C66D3B" w:rsidRPr="00C66D3B" w:rsidRDefault="00C66D3B" w:rsidP="00C66D3B">
      <w:pPr>
        <w:ind w:left="708"/>
        <w:rPr>
          <w:i/>
          <w:color w:val="000000"/>
          <w:lang w:eastAsia="en-US"/>
        </w:rPr>
      </w:pPr>
      <w:r w:rsidRPr="00C66D3B">
        <w:rPr>
          <w:i/>
          <w:color w:val="000000"/>
          <w:lang w:eastAsia="en-US"/>
        </w:rPr>
        <w:t>PIB par tête d’habitant : faible, intermédiaire, élevé</w:t>
      </w:r>
    </w:p>
    <w:p w14:paraId="5B5A574E" w14:textId="77777777" w:rsidR="00C66D3B" w:rsidRPr="00C66D3B" w:rsidRDefault="00C66D3B" w:rsidP="00C66D3B">
      <w:pPr>
        <w:ind w:left="708"/>
        <w:rPr>
          <w:i/>
          <w:color w:val="000000"/>
          <w:lang w:eastAsia="en-US"/>
        </w:rPr>
      </w:pPr>
      <w:r w:rsidRPr="00C66D3B">
        <w:rPr>
          <w:i/>
          <w:color w:val="000000"/>
          <w:lang w:eastAsia="en-US"/>
        </w:rPr>
        <w:t>Indice du développement humain : faible, moyen, élevé</w:t>
      </w:r>
    </w:p>
    <w:p w14:paraId="33D43A15" w14:textId="77777777" w:rsidR="00C66D3B" w:rsidRDefault="00C66D3B" w:rsidP="00756E6C">
      <w:pPr>
        <w:numPr>
          <w:ilvl w:val="0"/>
          <w:numId w:val="22"/>
        </w:numPr>
        <w:ind w:left="1066" w:hanging="357"/>
        <w:rPr>
          <w:color w:val="000000"/>
          <w:lang w:eastAsia="en-US"/>
        </w:rPr>
      </w:pPr>
      <w:r w:rsidRPr="00C66D3B">
        <w:rPr>
          <w:color w:val="000000"/>
          <w:lang w:eastAsia="en-US"/>
        </w:rPr>
        <w:t xml:space="preserve">Peut-il ainsi utiliser l’analyse tabulaire </w:t>
      </w:r>
      <w:r w:rsidR="008813CE">
        <w:rPr>
          <w:color w:val="000000"/>
          <w:lang w:eastAsia="en-US"/>
        </w:rPr>
        <w:t>bivarié</w:t>
      </w:r>
      <w:r w:rsidR="00E25D3B">
        <w:rPr>
          <w:color w:val="000000"/>
          <w:lang w:eastAsia="en-US"/>
        </w:rPr>
        <w:t>e</w:t>
      </w:r>
      <w:r w:rsidR="008813CE">
        <w:rPr>
          <w:color w:val="000000"/>
          <w:lang w:eastAsia="en-US"/>
        </w:rPr>
        <w:t xml:space="preserve"> </w:t>
      </w:r>
      <w:r w:rsidRPr="00C66D3B">
        <w:rPr>
          <w:color w:val="000000"/>
          <w:lang w:eastAsia="en-US"/>
        </w:rPr>
        <w:t>pour étudier le lien entre l’IDH et le PIB? Justifiez.</w:t>
      </w:r>
    </w:p>
    <w:p w14:paraId="6FC4FCEF" w14:textId="77777777" w:rsidR="00922778" w:rsidRPr="00922778" w:rsidRDefault="00922778" w:rsidP="00922778">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40"/>
        <w:rPr>
          <w:color w:val="FF0000"/>
          <w:lang w:eastAsia="en-US"/>
        </w:rPr>
      </w:pPr>
    </w:p>
    <w:p w14:paraId="73285DB3" w14:textId="77777777" w:rsidR="00C66D3B" w:rsidRDefault="00C66D3B" w:rsidP="00FA6C3F">
      <w:pPr>
        <w:numPr>
          <w:ilvl w:val="0"/>
          <w:numId w:val="22"/>
        </w:numPr>
        <w:spacing w:before="240"/>
        <w:ind w:left="1066" w:hanging="357"/>
        <w:rPr>
          <w:color w:val="000000"/>
          <w:lang w:eastAsia="en-US"/>
        </w:rPr>
      </w:pPr>
      <w:r w:rsidRPr="00C66D3B">
        <w:rPr>
          <w:color w:val="000000"/>
          <w:lang w:eastAsia="en-US"/>
        </w:rPr>
        <w:t>Outre l’existence et l’intensité de la relation, peut-il déterminer la direction de cette relation?</w:t>
      </w:r>
      <w:r w:rsidR="00E25D3B">
        <w:rPr>
          <w:color w:val="000000"/>
          <w:lang w:eastAsia="en-US"/>
        </w:rPr>
        <w:t xml:space="preserve"> Justifiez.</w:t>
      </w:r>
    </w:p>
    <w:p w14:paraId="6E9F860C" w14:textId="77777777" w:rsidR="00E25D3B" w:rsidRPr="00922778" w:rsidRDefault="00E25D3B" w:rsidP="00E25D3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40"/>
        <w:rPr>
          <w:lang w:eastAsia="en-US"/>
        </w:rPr>
      </w:pPr>
    </w:p>
    <w:p w14:paraId="78E67B75" w14:textId="77777777" w:rsidR="00C66D3B" w:rsidRDefault="00C66D3B" w:rsidP="00E25D3B">
      <w:pPr>
        <w:numPr>
          <w:ilvl w:val="0"/>
          <w:numId w:val="22"/>
        </w:numPr>
        <w:spacing w:before="240"/>
        <w:ind w:left="1066" w:hanging="357"/>
        <w:rPr>
          <w:color w:val="000000"/>
          <w:lang w:eastAsia="en-US"/>
        </w:rPr>
      </w:pPr>
      <w:r w:rsidRPr="00C66D3B">
        <w:rPr>
          <w:color w:val="000000"/>
          <w:lang w:eastAsia="en-US"/>
        </w:rPr>
        <w:t>Comment l’IDH est-il associé au PIB ?</w:t>
      </w:r>
    </w:p>
    <w:p w14:paraId="3D1B3682" w14:textId="77777777" w:rsidR="00E25D3B" w:rsidRPr="00922778" w:rsidRDefault="00E25D3B" w:rsidP="00E25D3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40"/>
        <w:rPr>
          <w:lang w:eastAsia="en-US"/>
        </w:rPr>
      </w:pPr>
    </w:p>
    <w:p w14:paraId="6AEB20C8" w14:textId="77777777" w:rsidR="00710567" w:rsidRPr="00710567" w:rsidRDefault="00710567" w:rsidP="00EF25F0">
      <w:pPr>
        <w:keepNext/>
        <w:numPr>
          <w:ilvl w:val="0"/>
          <w:numId w:val="15"/>
        </w:numPr>
        <w:spacing w:before="480" w:after="240"/>
        <w:outlineLvl w:val="1"/>
        <w:rPr>
          <w:rFonts w:eastAsiaTheme="majorEastAsia" w:cstheme="minorBidi"/>
          <w:b/>
          <w:bCs/>
          <w:iCs/>
          <w:color w:val="000000" w:themeColor="text1"/>
          <w:szCs w:val="28"/>
          <w:lang w:eastAsia="en-US"/>
        </w:rPr>
      </w:pPr>
      <w:r w:rsidRPr="00710567">
        <w:rPr>
          <w:rFonts w:eastAsiaTheme="majorEastAsia" w:cstheme="minorBidi"/>
          <w:b/>
          <w:bCs/>
          <w:iCs/>
          <w:color w:val="000000" w:themeColor="text1"/>
          <w:szCs w:val="28"/>
          <w:lang w:eastAsia="en-US"/>
        </w:rPr>
        <w:t xml:space="preserve">Les données suivantes proviennent d’une enquête menée en 2006 dans la zone épidémiologique du sud-ouest de Montréal. Elles portent sur le statut civil (2 catégories= </w:t>
      </w:r>
      <w:proofErr w:type="spellStart"/>
      <w:r w:rsidRPr="00710567">
        <w:rPr>
          <w:rFonts w:eastAsiaTheme="majorEastAsia" w:cstheme="minorBidi"/>
          <w:b/>
          <w:bCs/>
          <w:iCs/>
          <w:color w:val="000000" w:themeColor="text1"/>
          <w:szCs w:val="28"/>
          <w:lang w:eastAsia="en-US"/>
        </w:rPr>
        <w:t>Célibataire|veuf|séparé|divorcé</w:t>
      </w:r>
      <w:proofErr w:type="spellEnd"/>
      <w:r w:rsidRPr="00710567">
        <w:rPr>
          <w:rFonts w:eastAsiaTheme="majorEastAsia" w:cstheme="minorBidi"/>
          <w:b/>
          <w:bCs/>
          <w:iCs/>
          <w:color w:val="000000" w:themeColor="text1"/>
          <w:szCs w:val="28"/>
          <w:lang w:eastAsia="en-US"/>
        </w:rPr>
        <w:t> ; Vivant avec un partenaire) et la détresse psychologique élevée</w:t>
      </w:r>
      <w:r w:rsidR="008637E4">
        <w:rPr>
          <w:rFonts w:eastAsiaTheme="majorEastAsia" w:cstheme="minorBidi"/>
          <w:b/>
          <w:bCs/>
          <w:iCs/>
          <w:color w:val="000000" w:themeColor="text1"/>
          <w:szCs w:val="28"/>
          <w:lang w:eastAsia="en-US"/>
        </w:rPr>
        <w:t xml:space="preserve"> au cours des 12 derniers mois</w:t>
      </w:r>
      <w:r w:rsidRPr="00710567">
        <w:rPr>
          <w:rFonts w:eastAsiaTheme="majorEastAsia" w:cstheme="minorBidi"/>
          <w:b/>
          <w:bCs/>
          <w:iCs/>
          <w:color w:val="000000" w:themeColor="text1"/>
          <w:szCs w:val="28"/>
          <w:lang w:eastAsia="en-US"/>
        </w:rPr>
        <w:t xml:space="preserve"> (2 catégories= Oui ; Non). Voici les différentes combinaisons</w:t>
      </w:r>
    </w:p>
    <w:p w14:paraId="595576C4" w14:textId="77777777" w:rsidR="00710567" w:rsidRPr="00710567" w:rsidRDefault="00710567" w:rsidP="00710567">
      <w:pPr>
        <w:ind w:firstLine="708"/>
        <w:rPr>
          <w:i/>
          <w:color w:val="000000"/>
          <w:lang w:eastAsia="en-US"/>
        </w:rPr>
      </w:pPr>
      <w:proofErr w:type="spellStart"/>
      <w:r w:rsidRPr="00710567">
        <w:rPr>
          <w:i/>
          <w:color w:val="000000"/>
          <w:lang w:eastAsia="en-US"/>
        </w:rPr>
        <w:t>Célibataire|veuf|séparé|divorcé</w:t>
      </w:r>
      <w:proofErr w:type="spellEnd"/>
      <w:r w:rsidRPr="00710567">
        <w:rPr>
          <w:i/>
          <w:color w:val="000000"/>
          <w:lang w:eastAsia="en-US"/>
        </w:rPr>
        <w:t xml:space="preserve"> et Oui= 57 cas</w:t>
      </w:r>
    </w:p>
    <w:p w14:paraId="3EBA1C70" w14:textId="77777777" w:rsidR="00710567" w:rsidRPr="00710567" w:rsidRDefault="00710567" w:rsidP="00710567">
      <w:pPr>
        <w:ind w:firstLine="708"/>
        <w:rPr>
          <w:i/>
          <w:color w:val="000000"/>
          <w:lang w:eastAsia="en-US"/>
        </w:rPr>
      </w:pPr>
      <w:proofErr w:type="spellStart"/>
      <w:r w:rsidRPr="00710567">
        <w:rPr>
          <w:i/>
          <w:color w:val="000000"/>
          <w:lang w:eastAsia="en-US"/>
        </w:rPr>
        <w:lastRenderedPageBreak/>
        <w:t>Célibataire|veuf|séparé|divorcé</w:t>
      </w:r>
      <w:proofErr w:type="spellEnd"/>
      <w:r w:rsidRPr="00710567">
        <w:rPr>
          <w:i/>
          <w:color w:val="000000"/>
          <w:lang w:eastAsia="en-US"/>
        </w:rPr>
        <w:t xml:space="preserve"> et Non = 74 cas</w:t>
      </w:r>
    </w:p>
    <w:p w14:paraId="04E1C95C" w14:textId="77777777" w:rsidR="00710567" w:rsidRPr="00710567" w:rsidRDefault="00710567" w:rsidP="00710567">
      <w:pPr>
        <w:ind w:left="708"/>
        <w:rPr>
          <w:i/>
          <w:color w:val="000000"/>
          <w:lang w:eastAsia="en-US"/>
        </w:rPr>
      </w:pPr>
      <w:r w:rsidRPr="00710567">
        <w:rPr>
          <w:i/>
          <w:color w:val="000000"/>
          <w:lang w:eastAsia="en-US"/>
        </w:rPr>
        <w:t>Vivant avec un partenaire et Oui = 33 cas</w:t>
      </w:r>
    </w:p>
    <w:p w14:paraId="64F68BA3" w14:textId="77777777" w:rsidR="00710567" w:rsidRPr="00710567" w:rsidRDefault="00710567" w:rsidP="00710567">
      <w:pPr>
        <w:spacing w:after="240"/>
        <w:ind w:firstLine="708"/>
        <w:rPr>
          <w:i/>
          <w:color w:val="000000"/>
          <w:lang w:eastAsia="en-US"/>
        </w:rPr>
      </w:pPr>
      <w:r w:rsidRPr="00710567">
        <w:rPr>
          <w:i/>
          <w:color w:val="000000"/>
          <w:lang w:eastAsia="en-US"/>
        </w:rPr>
        <w:t>Vivant avec un partenaire et Non = 75 cas</w:t>
      </w:r>
    </w:p>
    <w:p w14:paraId="6157D56A" w14:textId="77777777" w:rsidR="00710567" w:rsidRDefault="00710567" w:rsidP="00710567">
      <w:pPr>
        <w:numPr>
          <w:ilvl w:val="0"/>
          <w:numId w:val="21"/>
        </w:numPr>
        <w:ind w:left="924" w:hanging="357"/>
        <w:rPr>
          <w:color w:val="000000"/>
          <w:lang w:eastAsia="en-US"/>
        </w:rPr>
      </w:pPr>
      <w:r w:rsidRPr="00710567">
        <w:rPr>
          <w:color w:val="000000"/>
          <w:lang w:eastAsia="en-US"/>
        </w:rPr>
        <w:t>Formulez une question de recherche qui peut être élucidée à l’aide de l’analyse tabulaire bivariée ?</w:t>
      </w:r>
    </w:p>
    <w:p w14:paraId="01A31E40" w14:textId="77777777" w:rsidR="00BD4C13" w:rsidRPr="00E32625" w:rsidRDefault="00BD4C13" w:rsidP="00BD4C13">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69CC2F73" w14:textId="77777777" w:rsidR="00710567" w:rsidRDefault="00710567" w:rsidP="00DC25F7">
      <w:pPr>
        <w:numPr>
          <w:ilvl w:val="0"/>
          <w:numId w:val="21"/>
        </w:numPr>
        <w:spacing w:before="240"/>
        <w:ind w:left="924" w:hanging="357"/>
        <w:rPr>
          <w:color w:val="000000"/>
          <w:lang w:eastAsia="en-US"/>
        </w:rPr>
      </w:pPr>
      <w:r w:rsidRPr="00710567">
        <w:rPr>
          <w:color w:val="000000"/>
          <w:lang w:eastAsia="en-US"/>
        </w:rPr>
        <w:t>Précisez les variables indépendante et dépendante. Justifiez vos réponses.</w:t>
      </w:r>
    </w:p>
    <w:p w14:paraId="59454371" w14:textId="77777777" w:rsidR="008637E4" w:rsidRPr="00462107" w:rsidRDefault="008637E4" w:rsidP="00EF25F0">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240" w:after="0"/>
        <w:rPr>
          <w:color w:val="FF0000"/>
          <w:lang w:eastAsia="en-US"/>
        </w:rPr>
      </w:pPr>
    </w:p>
    <w:p w14:paraId="5139243C" w14:textId="77777777" w:rsidR="00710567" w:rsidRDefault="00710567" w:rsidP="00DC25F7">
      <w:pPr>
        <w:numPr>
          <w:ilvl w:val="0"/>
          <w:numId w:val="21"/>
        </w:numPr>
        <w:spacing w:before="240"/>
        <w:ind w:left="924" w:hanging="357"/>
        <w:rPr>
          <w:color w:val="000000"/>
          <w:lang w:eastAsia="en-US"/>
        </w:rPr>
      </w:pPr>
      <w:r w:rsidRPr="00710567">
        <w:rPr>
          <w:color w:val="000000"/>
          <w:lang w:eastAsia="en-US"/>
        </w:rPr>
        <w:t xml:space="preserve">Construire un tableau bivarié de fréquences </w:t>
      </w:r>
    </w:p>
    <w:p w14:paraId="182FF800" w14:textId="77777777" w:rsidR="002D2F7F" w:rsidRPr="00890BDF" w:rsidRDefault="00740814" w:rsidP="00196181">
      <w:pPr>
        <w:rPr>
          <w:lang w:eastAsia="en-US"/>
        </w:rPr>
      </w:pPr>
      <w:r w:rsidRPr="00890BDF">
        <w:rPr>
          <w:lang w:eastAsia="en-US"/>
        </w:rPr>
        <w:t>Tableau 1. Détresse psychologique selon le statut civil (n=239)</w:t>
      </w:r>
    </w:p>
    <w:tbl>
      <w:tblPr>
        <w:tblW w:w="0" w:type="auto"/>
        <w:jc w:val="center"/>
        <w:tblBorders>
          <w:top w:val="single" w:sz="18" w:space="0" w:color="auto"/>
          <w:bottom w:val="single" w:sz="18" w:space="0" w:color="auto"/>
        </w:tblBorders>
        <w:tblLook w:val="01E0" w:firstRow="1" w:lastRow="1" w:firstColumn="1" w:lastColumn="1" w:noHBand="0" w:noVBand="0"/>
      </w:tblPr>
      <w:tblGrid>
        <w:gridCol w:w="1231"/>
        <w:gridCol w:w="2724"/>
        <w:gridCol w:w="2700"/>
        <w:gridCol w:w="1549"/>
      </w:tblGrid>
      <w:tr w:rsidR="00890BDF" w:rsidRPr="00890BDF" w14:paraId="3ABCDF3E" w14:textId="77777777" w:rsidTr="00B46841">
        <w:trPr>
          <w:trHeight w:val="284"/>
          <w:jc w:val="center"/>
        </w:trPr>
        <w:tc>
          <w:tcPr>
            <w:tcW w:w="1231" w:type="dxa"/>
            <w:vMerge w:val="restart"/>
            <w:tcBorders>
              <w:top w:val="single" w:sz="18" w:space="0" w:color="auto"/>
              <w:bottom w:val="nil"/>
            </w:tcBorders>
          </w:tcPr>
          <w:p w14:paraId="0349E88D" w14:textId="77777777" w:rsidR="002D2F7F" w:rsidRPr="00890BDF" w:rsidRDefault="002D2F7F" w:rsidP="002D2F7F">
            <w:pPr>
              <w:widowControl/>
              <w:spacing w:before="240" w:after="0"/>
              <w:jc w:val="left"/>
              <w:rPr>
                <w:rFonts w:cs="Arial"/>
                <w:b/>
                <w:szCs w:val="24"/>
                <w:lang w:eastAsia="fr-FR"/>
              </w:rPr>
            </w:pPr>
            <w:r w:rsidRPr="00890BDF">
              <w:rPr>
                <w:rFonts w:cs="Arial"/>
                <w:b/>
                <w:szCs w:val="24"/>
                <w:lang w:eastAsia="fr-FR"/>
              </w:rPr>
              <w:t>Détresse élevée</w:t>
            </w:r>
          </w:p>
        </w:tc>
        <w:tc>
          <w:tcPr>
            <w:tcW w:w="6973" w:type="dxa"/>
            <w:gridSpan w:val="3"/>
            <w:tcBorders>
              <w:top w:val="single" w:sz="18" w:space="0" w:color="auto"/>
              <w:bottom w:val="single" w:sz="8" w:space="0" w:color="auto"/>
            </w:tcBorders>
          </w:tcPr>
          <w:p w14:paraId="456B26D0" w14:textId="77777777" w:rsidR="002D2F7F" w:rsidRPr="00890BDF" w:rsidRDefault="002D2F7F" w:rsidP="0055071C">
            <w:pPr>
              <w:widowControl/>
              <w:spacing w:before="0" w:after="0"/>
              <w:jc w:val="center"/>
              <w:rPr>
                <w:rFonts w:cs="Arial"/>
                <w:b/>
                <w:szCs w:val="24"/>
                <w:lang w:eastAsia="fr-FR"/>
              </w:rPr>
            </w:pPr>
            <w:r w:rsidRPr="00890BDF">
              <w:rPr>
                <w:rFonts w:cs="Arial"/>
                <w:b/>
                <w:szCs w:val="24"/>
                <w:lang w:eastAsia="fr-FR"/>
              </w:rPr>
              <w:t>Statut civil</w:t>
            </w:r>
          </w:p>
        </w:tc>
      </w:tr>
      <w:tr w:rsidR="00890BDF" w:rsidRPr="00890BDF" w14:paraId="1DFB25DD" w14:textId="77777777" w:rsidTr="00B46841">
        <w:trPr>
          <w:trHeight w:val="149"/>
          <w:jc w:val="center"/>
        </w:trPr>
        <w:tc>
          <w:tcPr>
            <w:tcW w:w="1231" w:type="dxa"/>
            <w:vMerge/>
            <w:tcBorders>
              <w:top w:val="nil"/>
              <w:bottom w:val="single" w:sz="18" w:space="0" w:color="auto"/>
            </w:tcBorders>
          </w:tcPr>
          <w:p w14:paraId="7ACD2AA8" w14:textId="77777777" w:rsidR="002D2F7F" w:rsidRPr="00890BDF" w:rsidRDefault="002D2F7F" w:rsidP="0055071C">
            <w:pPr>
              <w:widowControl/>
              <w:spacing w:before="0" w:after="0"/>
              <w:jc w:val="left"/>
              <w:rPr>
                <w:rFonts w:cs="Arial"/>
                <w:szCs w:val="24"/>
                <w:lang w:eastAsia="fr-FR"/>
              </w:rPr>
            </w:pPr>
          </w:p>
        </w:tc>
        <w:tc>
          <w:tcPr>
            <w:tcW w:w="2724" w:type="dxa"/>
            <w:tcBorders>
              <w:top w:val="single" w:sz="8" w:space="0" w:color="auto"/>
              <w:bottom w:val="single" w:sz="18" w:space="0" w:color="auto"/>
            </w:tcBorders>
          </w:tcPr>
          <w:p w14:paraId="2BEA66C5" w14:textId="77777777" w:rsidR="00B46841" w:rsidRPr="00890BDF" w:rsidRDefault="002D2F7F" w:rsidP="0055071C">
            <w:pPr>
              <w:widowControl/>
              <w:spacing w:before="0" w:after="0"/>
              <w:jc w:val="center"/>
              <w:rPr>
                <w:rFonts w:cs="Arial"/>
                <w:szCs w:val="24"/>
                <w:lang w:eastAsia="fr-FR"/>
              </w:rPr>
            </w:pPr>
            <w:r w:rsidRPr="00890BDF">
              <w:rPr>
                <w:rFonts w:cs="Arial"/>
                <w:szCs w:val="24"/>
                <w:lang w:eastAsia="fr-FR"/>
              </w:rPr>
              <w:t>Célibataire/veuf</w:t>
            </w:r>
          </w:p>
          <w:p w14:paraId="5A75513B" w14:textId="77777777" w:rsidR="002D2F7F" w:rsidRPr="00890BDF" w:rsidRDefault="002D2F7F" w:rsidP="0055071C">
            <w:pPr>
              <w:widowControl/>
              <w:spacing w:before="0" w:after="0"/>
              <w:jc w:val="center"/>
              <w:rPr>
                <w:rFonts w:cs="Arial"/>
                <w:szCs w:val="24"/>
                <w:lang w:eastAsia="fr-FR"/>
              </w:rPr>
            </w:pPr>
            <w:r w:rsidRPr="00890BDF">
              <w:rPr>
                <w:rFonts w:cs="Arial"/>
                <w:szCs w:val="24"/>
                <w:lang w:eastAsia="fr-FR"/>
              </w:rPr>
              <w:t>/divo</w:t>
            </w:r>
            <w:r w:rsidR="00B46841" w:rsidRPr="00890BDF">
              <w:rPr>
                <w:rFonts w:cs="Arial"/>
                <w:szCs w:val="24"/>
                <w:lang w:eastAsia="fr-FR"/>
              </w:rPr>
              <w:t>rcé /séparé</w:t>
            </w:r>
          </w:p>
        </w:tc>
        <w:tc>
          <w:tcPr>
            <w:tcW w:w="2700" w:type="dxa"/>
            <w:tcBorders>
              <w:top w:val="single" w:sz="8" w:space="0" w:color="auto"/>
              <w:bottom w:val="single" w:sz="18" w:space="0" w:color="auto"/>
            </w:tcBorders>
          </w:tcPr>
          <w:p w14:paraId="61BA3114" w14:textId="77777777" w:rsidR="00B46841" w:rsidRPr="00890BDF" w:rsidRDefault="002D2F7F" w:rsidP="0055071C">
            <w:pPr>
              <w:widowControl/>
              <w:spacing w:before="0" w:after="0"/>
              <w:jc w:val="center"/>
              <w:rPr>
                <w:rFonts w:cs="Arial"/>
                <w:szCs w:val="24"/>
                <w:lang w:eastAsia="fr-FR"/>
              </w:rPr>
            </w:pPr>
            <w:r w:rsidRPr="00890BDF">
              <w:rPr>
                <w:rFonts w:cs="Arial"/>
                <w:szCs w:val="24"/>
                <w:lang w:eastAsia="fr-FR"/>
              </w:rPr>
              <w:t xml:space="preserve">Vivant avec un </w:t>
            </w:r>
          </w:p>
          <w:p w14:paraId="3EF9B4A4" w14:textId="77777777" w:rsidR="002D2F7F" w:rsidRPr="00890BDF" w:rsidRDefault="002D2F7F" w:rsidP="0055071C">
            <w:pPr>
              <w:widowControl/>
              <w:spacing w:before="0" w:after="0"/>
              <w:jc w:val="center"/>
              <w:rPr>
                <w:rFonts w:cs="Arial"/>
                <w:szCs w:val="24"/>
                <w:lang w:eastAsia="fr-FR"/>
              </w:rPr>
            </w:pPr>
            <w:r w:rsidRPr="00890BDF">
              <w:rPr>
                <w:rFonts w:cs="Arial"/>
                <w:szCs w:val="24"/>
                <w:lang w:eastAsia="fr-FR"/>
              </w:rPr>
              <w:t>partenaire</w:t>
            </w:r>
          </w:p>
        </w:tc>
        <w:tc>
          <w:tcPr>
            <w:tcW w:w="1549" w:type="dxa"/>
            <w:tcBorders>
              <w:top w:val="single" w:sz="8" w:space="0" w:color="auto"/>
              <w:bottom w:val="single" w:sz="18" w:space="0" w:color="auto"/>
            </w:tcBorders>
          </w:tcPr>
          <w:p w14:paraId="0C93D265" w14:textId="77777777" w:rsidR="002D2F7F" w:rsidRPr="00890BDF" w:rsidRDefault="002D2F7F" w:rsidP="002D2F7F">
            <w:pPr>
              <w:widowControl/>
              <w:spacing w:before="0" w:after="0"/>
              <w:jc w:val="center"/>
              <w:rPr>
                <w:rFonts w:cs="Arial"/>
                <w:szCs w:val="24"/>
                <w:lang w:eastAsia="fr-FR"/>
              </w:rPr>
            </w:pPr>
            <w:r w:rsidRPr="00890BDF">
              <w:rPr>
                <w:rFonts w:cs="Arial"/>
                <w:szCs w:val="24"/>
                <w:lang w:eastAsia="fr-FR"/>
              </w:rPr>
              <w:t>Total</w:t>
            </w:r>
          </w:p>
        </w:tc>
      </w:tr>
      <w:tr w:rsidR="00890BDF" w:rsidRPr="00890BDF" w14:paraId="510E2DB4" w14:textId="77777777" w:rsidTr="00B46841">
        <w:trPr>
          <w:trHeight w:val="284"/>
          <w:jc w:val="center"/>
        </w:trPr>
        <w:tc>
          <w:tcPr>
            <w:tcW w:w="1231" w:type="dxa"/>
            <w:tcBorders>
              <w:top w:val="single" w:sz="18" w:space="0" w:color="auto"/>
            </w:tcBorders>
          </w:tcPr>
          <w:p w14:paraId="46E85977" w14:textId="77777777" w:rsidR="002D2F7F" w:rsidRPr="00890BDF" w:rsidRDefault="00740814" w:rsidP="0055071C">
            <w:pPr>
              <w:widowControl/>
              <w:spacing w:before="0" w:after="0"/>
              <w:jc w:val="left"/>
              <w:rPr>
                <w:rFonts w:cs="Arial"/>
                <w:szCs w:val="24"/>
                <w:lang w:eastAsia="fr-FR"/>
              </w:rPr>
            </w:pPr>
            <w:r w:rsidRPr="00890BDF">
              <w:rPr>
                <w:rFonts w:cs="Arial"/>
                <w:szCs w:val="24"/>
                <w:lang w:eastAsia="fr-FR"/>
              </w:rPr>
              <w:t>Oui</w:t>
            </w:r>
          </w:p>
        </w:tc>
        <w:tc>
          <w:tcPr>
            <w:tcW w:w="2724" w:type="dxa"/>
            <w:tcBorders>
              <w:top w:val="single" w:sz="18" w:space="0" w:color="auto"/>
            </w:tcBorders>
          </w:tcPr>
          <w:p w14:paraId="5ABCFD53" w14:textId="77777777" w:rsidR="002D2F7F" w:rsidRPr="00890BDF" w:rsidRDefault="002D2F7F" w:rsidP="00B46841">
            <w:pPr>
              <w:widowControl/>
              <w:spacing w:before="0" w:after="0"/>
              <w:jc w:val="center"/>
              <w:rPr>
                <w:rFonts w:cs="Arial"/>
                <w:szCs w:val="24"/>
                <w:lang w:eastAsia="fr-FR"/>
              </w:rPr>
            </w:pPr>
          </w:p>
        </w:tc>
        <w:tc>
          <w:tcPr>
            <w:tcW w:w="2700" w:type="dxa"/>
            <w:tcBorders>
              <w:top w:val="single" w:sz="18" w:space="0" w:color="auto"/>
            </w:tcBorders>
          </w:tcPr>
          <w:p w14:paraId="1F4F43DA" w14:textId="77777777" w:rsidR="002D2F7F" w:rsidRPr="00890BDF" w:rsidRDefault="002D2F7F" w:rsidP="00B46841">
            <w:pPr>
              <w:widowControl/>
              <w:spacing w:before="0" w:after="0"/>
              <w:jc w:val="center"/>
              <w:rPr>
                <w:rFonts w:cs="Arial"/>
                <w:szCs w:val="24"/>
                <w:lang w:eastAsia="fr-FR"/>
              </w:rPr>
            </w:pPr>
          </w:p>
        </w:tc>
        <w:tc>
          <w:tcPr>
            <w:tcW w:w="1549" w:type="dxa"/>
            <w:tcBorders>
              <w:top w:val="single" w:sz="18" w:space="0" w:color="auto"/>
            </w:tcBorders>
          </w:tcPr>
          <w:p w14:paraId="3EEACED9" w14:textId="77777777" w:rsidR="002D2F7F" w:rsidRPr="00890BDF" w:rsidRDefault="002D2F7F" w:rsidP="00B46841">
            <w:pPr>
              <w:widowControl/>
              <w:spacing w:before="0" w:after="0"/>
              <w:jc w:val="center"/>
              <w:rPr>
                <w:rFonts w:cs="Arial"/>
                <w:szCs w:val="24"/>
                <w:lang w:eastAsia="fr-FR"/>
              </w:rPr>
            </w:pPr>
          </w:p>
        </w:tc>
      </w:tr>
      <w:tr w:rsidR="00890BDF" w:rsidRPr="00890BDF" w14:paraId="01F2B9F2" w14:textId="77777777" w:rsidTr="00B46841">
        <w:trPr>
          <w:trHeight w:val="284"/>
          <w:jc w:val="center"/>
        </w:trPr>
        <w:tc>
          <w:tcPr>
            <w:tcW w:w="1231" w:type="dxa"/>
          </w:tcPr>
          <w:p w14:paraId="27FC282F" w14:textId="77777777" w:rsidR="002D2F7F" w:rsidRPr="00890BDF" w:rsidRDefault="002D2F7F" w:rsidP="0055071C">
            <w:pPr>
              <w:widowControl/>
              <w:spacing w:before="0" w:after="0"/>
              <w:jc w:val="left"/>
              <w:rPr>
                <w:rFonts w:cs="Arial"/>
                <w:szCs w:val="24"/>
                <w:lang w:eastAsia="fr-FR"/>
              </w:rPr>
            </w:pPr>
            <w:r w:rsidRPr="00890BDF">
              <w:rPr>
                <w:rFonts w:cs="Arial"/>
                <w:szCs w:val="24"/>
                <w:lang w:eastAsia="fr-FR"/>
              </w:rPr>
              <w:t>No</w:t>
            </w:r>
            <w:r w:rsidR="00740814" w:rsidRPr="00890BDF">
              <w:rPr>
                <w:rFonts w:cs="Arial"/>
                <w:szCs w:val="24"/>
                <w:lang w:eastAsia="fr-FR"/>
              </w:rPr>
              <w:t>n</w:t>
            </w:r>
          </w:p>
        </w:tc>
        <w:tc>
          <w:tcPr>
            <w:tcW w:w="2724" w:type="dxa"/>
          </w:tcPr>
          <w:p w14:paraId="0F9E6C18" w14:textId="77777777" w:rsidR="002D2F7F" w:rsidRPr="00890BDF" w:rsidRDefault="002D2F7F" w:rsidP="00B46841">
            <w:pPr>
              <w:widowControl/>
              <w:spacing w:before="0" w:after="0"/>
              <w:jc w:val="center"/>
              <w:rPr>
                <w:rFonts w:cs="Arial"/>
                <w:szCs w:val="24"/>
                <w:lang w:eastAsia="fr-FR"/>
              </w:rPr>
            </w:pPr>
          </w:p>
        </w:tc>
        <w:tc>
          <w:tcPr>
            <w:tcW w:w="2700" w:type="dxa"/>
          </w:tcPr>
          <w:p w14:paraId="4BA5801A" w14:textId="77777777" w:rsidR="002D2F7F" w:rsidRPr="00890BDF" w:rsidRDefault="002D2F7F" w:rsidP="00B46841">
            <w:pPr>
              <w:widowControl/>
              <w:spacing w:before="0" w:after="0"/>
              <w:jc w:val="center"/>
              <w:rPr>
                <w:rFonts w:cs="Arial"/>
                <w:szCs w:val="24"/>
                <w:lang w:eastAsia="fr-FR"/>
              </w:rPr>
            </w:pPr>
          </w:p>
        </w:tc>
        <w:tc>
          <w:tcPr>
            <w:tcW w:w="1549" w:type="dxa"/>
          </w:tcPr>
          <w:p w14:paraId="273045CE" w14:textId="77777777" w:rsidR="002D2F7F" w:rsidRPr="00890BDF" w:rsidRDefault="002D2F7F" w:rsidP="00740814">
            <w:pPr>
              <w:widowControl/>
              <w:spacing w:before="0" w:after="0"/>
              <w:jc w:val="center"/>
              <w:rPr>
                <w:rFonts w:cs="Arial"/>
                <w:szCs w:val="24"/>
                <w:lang w:eastAsia="fr-FR"/>
              </w:rPr>
            </w:pPr>
          </w:p>
        </w:tc>
      </w:tr>
      <w:tr w:rsidR="00890BDF" w:rsidRPr="00890BDF" w14:paraId="5262B01E" w14:textId="77777777" w:rsidTr="00B46841">
        <w:trPr>
          <w:trHeight w:val="300"/>
          <w:jc w:val="center"/>
        </w:trPr>
        <w:tc>
          <w:tcPr>
            <w:tcW w:w="1231" w:type="dxa"/>
          </w:tcPr>
          <w:p w14:paraId="57D41EAD" w14:textId="77777777" w:rsidR="002D2F7F" w:rsidRPr="00890BDF" w:rsidRDefault="002D2F7F" w:rsidP="0055071C">
            <w:pPr>
              <w:widowControl/>
              <w:spacing w:before="0" w:after="0"/>
              <w:jc w:val="left"/>
              <w:rPr>
                <w:rFonts w:cs="Arial"/>
                <w:szCs w:val="24"/>
                <w:lang w:eastAsia="fr-FR"/>
              </w:rPr>
            </w:pPr>
            <w:r w:rsidRPr="00890BDF">
              <w:rPr>
                <w:rFonts w:cs="Arial"/>
                <w:szCs w:val="24"/>
                <w:lang w:eastAsia="fr-FR"/>
              </w:rPr>
              <w:t>Total</w:t>
            </w:r>
          </w:p>
        </w:tc>
        <w:tc>
          <w:tcPr>
            <w:tcW w:w="2724" w:type="dxa"/>
          </w:tcPr>
          <w:p w14:paraId="7FA9C1AA" w14:textId="77777777" w:rsidR="002D2F7F" w:rsidRPr="00890BDF" w:rsidRDefault="002D2F7F" w:rsidP="00B46841">
            <w:pPr>
              <w:widowControl/>
              <w:spacing w:before="0" w:after="0"/>
              <w:jc w:val="center"/>
              <w:rPr>
                <w:rFonts w:cs="Arial"/>
                <w:szCs w:val="24"/>
                <w:lang w:eastAsia="fr-FR"/>
              </w:rPr>
            </w:pPr>
          </w:p>
        </w:tc>
        <w:tc>
          <w:tcPr>
            <w:tcW w:w="2700" w:type="dxa"/>
          </w:tcPr>
          <w:p w14:paraId="2E77A067" w14:textId="77777777" w:rsidR="002D2F7F" w:rsidRPr="00890BDF" w:rsidRDefault="002D2F7F" w:rsidP="00B46841">
            <w:pPr>
              <w:widowControl/>
              <w:spacing w:before="0" w:after="0"/>
              <w:jc w:val="center"/>
              <w:rPr>
                <w:rFonts w:cs="Arial"/>
                <w:szCs w:val="24"/>
                <w:lang w:eastAsia="fr-FR"/>
              </w:rPr>
            </w:pPr>
          </w:p>
        </w:tc>
        <w:tc>
          <w:tcPr>
            <w:tcW w:w="1549" w:type="dxa"/>
          </w:tcPr>
          <w:p w14:paraId="3E515CD2" w14:textId="77777777" w:rsidR="002D2F7F" w:rsidRPr="00890BDF" w:rsidRDefault="002D2F7F" w:rsidP="00B46841">
            <w:pPr>
              <w:widowControl/>
              <w:spacing w:before="0" w:after="0"/>
              <w:jc w:val="center"/>
              <w:rPr>
                <w:rFonts w:cs="Arial"/>
                <w:szCs w:val="24"/>
                <w:lang w:eastAsia="fr-FR"/>
              </w:rPr>
            </w:pPr>
          </w:p>
        </w:tc>
      </w:tr>
    </w:tbl>
    <w:p w14:paraId="2F0B41D8" w14:textId="77777777" w:rsidR="00E153D8" w:rsidRPr="00890BDF" w:rsidRDefault="00E153D8" w:rsidP="00E153D8">
      <w:pPr>
        <w:spacing w:before="0"/>
        <w:ind w:left="924"/>
        <w:jc w:val="left"/>
        <w:rPr>
          <w:lang w:eastAsia="en-US"/>
        </w:rPr>
      </w:pPr>
      <w:r w:rsidRPr="00890BDF">
        <w:rPr>
          <w:lang w:eastAsia="en-US"/>
        </w:rPr>
        <w:t xml:space="preserve">Source : Enquête </w:t>
      </w:r>
      <w:r w:rsidR="007438AB">
        <w:rPr>
          <w:lang w:eastAsia="en-US"/>
        </w:rPr>
        <w:t>ZEPSOM</w:t>
      </w:r>
      <w:r w:rsidRPr="00890BDF">
        <w:rPr>
          <w:lang w:eastAsia="en-US"/>
        </w:rPr>
        <w:t>, 2009</w:t>
      </w:r>
    </w:p>
    <w:p w14:paraId="5DE9D83A" w14:textId="77777777" w:rsidR="00710567" w:rsidRDefault="00710567" w:rsidP="00CD4CA0">
      <w:pPr>
        <w:numPr>
          <w:ilvl w:val="0"/>
          <w:numId w:val="21"/>
        </w:numPr>
        <w:spacing w:before="240"/>
        <w:ind w:left="924" w:hanging="357"/>
        <w:rPr>
          <w:color w:val="000000"/>
          <w:lang w:eastAsia="en-US"/>
        </w:rPr>
      </w:pPr>
      <w:r w:rsidRPr="00710567">
        <w:rPr>
          <w:color w:val="000000"/>
          <w:lang w:eastAsia="en-US"/>
        </w:rPr>
        <w:t>Quel est le nombre total de cas que compte l’échantillon ?</w:t>
      </w:r>
    </w:p>
    <w:p w14:paraId="6F192453" w14:textId="77777777" w:rsidR="00C93DC5" w:rsidRDefault="00C93DC5" w:rsidP="00CD4CA0">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32937CA3" w14:textId="77777777" w:rsidR="00710567" w:rsidRDefault="0088098E" w:rsidP="00BE4BAF">
      <w:pPr>
        <w:numPr>
          <w:ilvl w:val="0"/>
          <w:numId w:val="21"/>
        </w:numPr>
        <w:spacing w:before="240"/>
        <w:ind w:left="924" w:hanging="357"/>
        <w:rPr>
          <w:color w:val="000000"/>
          <w:lang w:eastAsia="en-US"/>
        </w:rPr>
      </w:pPr>
      <w:r>
        <w:rPr>
          <w:color w:val="000000"/>
          <w:lang w:eastAsia="en-US"/>
        </w:rPr>
        <w:t>Concernant la présente étude, p</w:t>
      </w:r>
      <w:r w:rsidR="00710567" w:rsidRPr="00710567">
        <w:rPr>
          <w:color w:val="000000"/>
          <w:lang w:eastAsia="en-US"/>
        </w:rPr>
        <w:t>ourquoi est-il nécessaire de transformer les fréquences en pourcentages ?</w:t>
      </w:r>
    </w:p>
    <w:p w14:paraId="5F21560D" w14:textId="77777777" w:rsidR="00C93DC5" w:rsidRDefault="00C93DC5" w:rsidP="00BE4BAF">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1CEF0C96" w14:textId="77777777" w:rsidR="00BE4BAF" w:rsidRDefault="00710567" w:rsidP="00BE4BAF">
      <w:pPr>
        <w:numPr>
          <w:ilvl w:val="0"/>
          <w:numId w:val="21"/>
        </w:numPr>
        <w:spacing w:before="240"/>
        <w:ind w:left="924" w:hanging="357"/>
        <w:rPr>
          <w:color w:val="000000"/>
          <w:lang w:eastAsia="en-US"/>
        </w:rPr>
      </w:pPr>
      <w:r w:rsidRPr="00710567">
        <w:rPr>
          <w:color w:val="000000"/>
          <w:lang w:eastAsia="en-US"/>
        </w:rPr>
        <w:t>Construisez le tableau bivarié en pourcentages ?</w:t>
      </w:r>
    </w:p>
    <w:p w14:paraId="19C2A47F" w14:textId="77777777" w:rsidR="00BE4BAF" w:rsidRPr="00890BDF" w:rsidRDefault="00BE4BAF" w:rsidP="00196181">
      <w:pPr>
        <w:rPr>
          <w:lang w:eastAsia="en-US"/>
        </w:rPr>
      </w:pPr>
      <w:r w:rsidRPr="00890BDF">
        <w:rPr>
          <w:lang w:eastAsia="en-US"/>
        </w:rPr>
        <w:t>Tableau 1. Détresse psychologique selon le statut civil (n=239)</w:t>
      </w:r>
    </w:p>
    <w:tbl>
      <w:tblPr>
        <w:tblW w:w="0" w:type="auto"/>
        <w:jc w:val="center"/>
        <w:tblBorders>
          <w:top w:val="single" w:sz="18" w:space="0" w:color="auto"/>
          <w:bottom w:val="single" w:sz="18" w:space="0" w:color="auto"/>
        </w:tblBorders>
        <w:tblLook w:val="01E0" w:firstRow="1" w:lastRow="1" w:firstColumn="1" w:lastColumn="1" w:noHBand="0" w:noVBand="0"/>
      </w:tblPr>
      <w:tblGrid>
        <w:gridCol w:w="1231"/>
        <w:gridCol w:w="2782"/>
        <w:gridCol w:w="3158"/>
      </w:tblGrid>
      <w:tr w:rsidR="00BE4BAF" w:rsidRPr="00890BDF" w14:paraId="39B29539" w14:textId="77777777" w:rsidTr="00BE4BAF">
        <w:trPr>
          <w:trHeight w:val="293"/>
          <w:jc w:val="center"/>
        </w:trPr>
        <w:tc>
          <w:tcPr>
            <w:tcW w:w="1231" w:type="dxa"/>
            <w:vMerge w:val="restart"/>
            <w:tcBorders>
              <w:top w:val="single" w:sz="18" w:space="0" w:color="auto"/>
              <w:bottom w:val="nil"/>
            </w:tcBorders>
          </w:tcPr>
          <w:p w14:paraId="5B2D52FC" w14:textId="77777777" w:rsidR="00BE4BAF" w:rsidRPr="00890BDF" w:rsidRDefault="00BE4BAF" w:rsidP="0055071C">
            <w:pPr>
              <w:widowControl/>
              <w:spacing w:before="240" w:after="0"/>
              <w:jc w:val="left"/>
              <w:rPr>
                <w:rFonts w:cs="Arial"/>
                <w:b/>
                <w:szCs w:val="24"/>
                <w:lang w:eastAsia="fr-FR"/>
              </w:rPr>
            </w:pPr>
            <w:r w:rsidRPr="00890BDF">
              <w:rPr>
                <w:rFonts w:cs="Arial"/>
                <w:b/>
                <w:szCs w:val="24"/>
                <w:lang w:eastAsia="fr-FR"/>
              </w:rPr>
              <w:t>Détresse élevée</w:t>
            </w:r>
          </w:p>
        </w:tc>
        <w:tc>
          <w:tcPr>
            <w:tcW w:w="5940" w:type="dxa"/>
            <w:gridSpan w:val="2"/>
            <w:tcBorders>
              <w:top w:val="single" w:sz="18" w:space="0" w:color="auto"/>
              <w:bottom w:val="single" w:sz="8" w:space="0" w:color="auto"/>
            </w:tcBorders>
          </w:tcPr>
          <w:p w14:paraId="74D565E2" w14:textId="77777777" w:rsidR="00BE4BAF" w:rsidRPr="00890BDF" w:rsidRDefault="00BE4BAF" w:rsidP="0055071C">
            <w:pPr>
              <w:widowControl/>
              <w:spacing w:before="0" w:after="0"/>
              <w:jc w:val="center"/>
              <w:rPr>
                <w:rFonts w:cs="Arial"/>
                <w:b/>
                <w:szCs w:val="24"/>
                <w:lang w:eastAsia="fr-FR"/>
              </w:rPr>
            </w:pPr>
            <w:r w:rsidRPr="00890BDF">
              <w:rPr>
                <w:rFonts w:cs="Arial"/>
                <w:b/>
                <w:szCs w:val="24"/>
                <w:lang w:eastAsia="fr-FR"/>
              </w:rPr>
              <w:t>Statut civil</w:t>
            </w:r>
          </w:p>
        </w:tc>
      </w:tr>
      <w:tr w:rsidR="00BE4BAF" w:rsidRPr="00890BDF" w14:paraId="02BF1C70" w14:textId="77777777" w:rsidTr="00BE4BAF">
        <w:trPr>
          <w:trHeight w:val="154"/>
          <w:jc w:val="center"/>
        </w:trPr>
        <w:tc>
          <w:tcPr>
            <w:tcW w:w="1231" w:type="dxa"/>
            <w:vMerge/>
            <w:tcBorders>
              <w:top w:val="nil"/>
              <w:bottom w:val="single" w:sz="18" w:space="0" w:color="auto"/>
            </w:tcBorders>
          </w:tcPr>
          <w:p w14:paraId="13138AF2" w14:textId="77777777" w:rsidR="00BE4BAF" w:rsidRPr="00890BDF" w:rsidRDefault="00BE4BAF" w:rsidP="0055071C">
            <w:pPr>
              <w:widowControl/>
              <w:spacing w:before="0" w:after="0"/>
              <w:jc w:val="left"/>
              <w:rPr>
                <w:rFonts w:cs="Arial"/>
                <w:szCs w:val="24"/>
                <w:lang w:eastAsia="fr-FR"/>
              </w:rPr>
            </w:pPr>
          </w:p>
        </w:tc>
        <w:tc>
          <w:tcPr>
            <w:tcW w:w="2782" w:type="dxa"/>
            <w:tcBorders>
              <w:top w:val="single" w:sz="8" w:space="0" w:color="auto"/>
              <w:bottom w:val="single" w:sz="18" w:space="0" w:color="auto"/>
            </w:tcBorders>
          </w:tcPr>
          <w:p w14:paraId="6FC61438" w14:textId="77777777" w:rsidR="00BE4BAF" w:rsidRPr="00890BDF" w:rsidRDefault="00BE4BAF" w:rsidP="0055071C">
            <w:pPr>
              <w:widowControl/>
              <w:spacing w:before="0" w:after="0"/>
              <w:jc w:val="center"/>
              <w:rPr>
                <w:rFonts w:cs="Arial"/>
                <w:szCs w:val="24"/>
                <w:lang w:eastAsia="fr-FR"/>
              </w:rPr>
            </w:pPr>
            <w:r w:rsidRPr="00890BDF">
              <w:rPr>
                <w:rFonts w:cs="Arial"/>
                <w:szCs w:val="24"/>
                <w:lang w:eastAsia="fr-FR"/>
              </w:rPr>
              <w:t>Célibataire/veuf</w:t>
            </w:r>
          </w:p>
          <w:p w14:paraId="1D028BED" w14:textId="77777777" w:rsidR="00BE4BAF" w:rsidRPr="00890BDF" w:rsidRDefault="00BE4BAF" w:rsidP="0055071C">
            <w:pPr>
              <w:widowControl/>
              <w:spacing w:before="0" w:after="0"/>
              <w:jc w:val="center"/>
              <w:rPr>
                <w:rFonts w:cs="Arial"/>
                <w:szCs w:val="24"/>
                <w:lang w:eastAsia="fr-FR"/>
              </w:rPr>
            </w:pPr>
            <w:r w:rsidRPr="00890BDF">
              <w:rPr>
                <w:rFonts w:cs="Arial"/>
                <w:szCs w:val="24"/>
                <w:lang w:eastAsia="fr-FR"/>
              </w:rPr>
              <w:t>/divorcé /séparé</w:t>
            </w:r>
          </w:p>
        </w:tc>
        <w:tc>
          <w:tcPr>
            <w:tcW w:w="3158" w:type="dxa"/>
            <w:tcBorders>
              <w:top w:val="single" w:sz="8" w:space="0" w:color="auto"/>
              <w:bottom w:val="single" w:sz="18" w:space="0" w:color="auto"/>
            </w:tcBorders>
          </w:tcPr>
          <w:p w14:paraId="05BEC603" w14:textId="77777777" w:rsidR="00BE4BAF" w:rsidRPr="00890BDF" w:rsidRDefault="00BE4BAF" w:rsidP="00BE4BAF">
            <w:pPr>
              <w:widowControl/>
              <w:spacing w:before="0" w:after="0"/>
              <w:jc w:val="center"/>
              <w:rPr>
                <w:rFonts w:cs="Arial"/>
                <w:szCs w:val="24"/>
                <w:lang w:eastAsia="fr-FR"/>
              </w:rPr>
            </w:pPr>
            <w:r w:rsidRPr="00890BDF">
              <w:rPr>
                <w:rFonts w:cs="Arial"/>
                <w:szCs w:val="24"/>
                <w:lang w:eastAsia="fr-FR"/>
              </w:rPr>
              <w:t xml:space="preserve">Vivant avec un </w:t>
            </w:r>
            <w:r>
              <w:rPr>
                <w:rFonts w:cs="Arial"/>
                <w:szCs w:val="24"/>
                <w:lang w:eastAsia="fr-FR"/>
              </w:rPr>
              <w:t xml:space="preserve">     </w:t>
            </w:r>
            <w:r w:rsidRPr="00890BDF">
              <w:rPr>
                <w:rFonts w:cs="Arial"/>
                <w:szCs w:val="24"/>
                <w:lang w:eastAsia="fr-FR"/>
              </w:rPr>
              <w:t>partenaire</w:t>
            </w:r>
          </w:p>
        </w:tc>
      </w:tr>
      <w:tr w:rsidR="00BE4BAF" w:rsidRPr="00890BDF" w14:paraId="6DA81E10" w14:textId="77777777" w:rsidTr="00BE4BAF">
        <w:trPr>
          <w:trHeight w:val="293"/>
          <w:jc w:val="center"/>
        </w:trPr>
        <w:tc>
          <w:tcPr>
            <w:tcW w:w="1231" w:type="dxa"/>
            <w:tcBorders>
              <w:top w:val="single" w:sz="18" w:space="0" w:color="auto"/>
            </w:tcBorders>
          </w:tcPr>
          <w:p w14:paraId="78B2A2C4" w14:textId="77777777" w:rsidR="00BE4BAF" w:rsidRPr="00890BDF" w:rsidRDefault="00BE4BAF" w:rsidP="0055071C">
            <w:pPr>
              <w:widowControl/>
              <w:spacing w:before="0" w:after="0"/>
              <w:jc w:val="left"/>
              <w:rPr>
                <w:rFonts w:cs="Arial"/>
                <w:szCs w:val="24"/>
                <w:lang w:eastAsia="fr-FR"/>
              </w:rPr>
            </w:pPr>
            <w:r w:rsidRPr="00890BDF">
              <w:rPr>
                <w:rFonts w:cs="Arial"/>
                <w:szCs w:val="24"/>
                <w:lang w:eastAsia="fr-FR"/>
              </w:rPr>
              <w:t>Oui</w:t>
            </w:r>
          </w:p>
        </w:tc>
        <w:tc>
          <w:tcPr>
            <w:tcW w:w="2782" w:type="dxa"/>
            <w:tcBorders>
              <w:top w:val="single" w:sz="18" w:space="0" w:color="auto"/>
            </w:tcBorders>
          </w:tcPr>
          <w:p w14:paraId="781B2E3E" w14:textId="77777777" w:rsidR="00BE4BAF" w:rsidRPr="00890BDF" w:rsidRDefault="00BE4BAF" w:rsidP="0055071C">
            <w:pPr>
              <w:widowControl/>
              <w:spacing w:before="0" w:after="0"/>
              <w:jc w:val="center"/>
              <w:rPr>
                <w:rFonts w:cs="Arial"/>
                <w:szCs w:val="24"/>
                <w:lang w:eastAsia="fr-FR"/>
              </w:rPr>
            </w:pPr>
          </w:p>
        </w:tc>
        <w:tc>
          <w:tcPr>
            <w:tcW w:w="3158" w:type="dxa"/>
            <w:tcBorders>
              <w:top w:val="single" w:sz="18" w:space="0" w:color="auto"/>
            </w:tcBorders>
          </w:tcPr>
          <w:p w14:paraId="45C9E6CD" w14:textId="77777777" w:rsidR="00BE4BAF" w:rsidRPr="00890BDF" w:rsidRDefault="00BE4BAF" w:rsidP="00BE4BAF">
            <w:pPr>
              <w:widowControl/>
              <w:spacing w:before="0" w:after="0"/>
              <w:jc w:val="center"/>
              <w:rPr>
                <w:rFonts w:cs="Arial"/>
                <w:szCs w:val="24"/>
                <w:lang w:eastAsia="fr-FR"/>
              </w:rPr>
            </w:pPr>
          </w:p>
        </w:tc>
      </w:tr>
      <w:tr w:rsidR="00BE4BAF" w:rsidRPr="00890BDF" w14:paraId="36BDA2F1" w14:textId="77777777" w:rsidTr="00BE4BAF">
        <w:trPr>
          <w:trHeight w:val="293"/>
          <w:jc w:val="center"/>
        </w:trPr>
        <w:tc>
          <w:tcPr>
            <w:tcW w:w="1231" w:type="dxa"/>
          </w:tcPr>
          <w:p w14:paraId="6596329D" w14:textId="77777777" w:rsidR="00BE4BAF" w:rsidRPr="00890BDF" w:rsidRDefault="00BE4BAF" w:rsidP="0055071C">
            <w:pPr>
              <w:widowControl/>
              <w:spacing w:before="0" w:after="0"/>
              <w:jc w:val="left"/>
              <w:rPr>
                <w:rFonts w:cs="Arial"/>
                <w:szCs w:val="24"/>
                <w:lang w:eastAsia="fr-FR"/>
              </w:rPr>
            </w:pPr>
            <w:r w:rsidRPr="00890BDF">
              <w:rPr>
                <w:rFonts w:cs="Arial"/>
                <w:szCs w:val="24"/>
                <w:lang w:eastAsia="fr-FR"/>
              </w:rPr>
              <w:t>Non</w:t>
            </w:r>
          </w:p>
        </w:tc>
        <w:tc>
          <w:tcPr>
            <w:tcW w:w="2782" w:type="dxa"/>
          </w:tcPr>
          <w:p w14:paraId="4E2092F7" w14:textId="77777777" w:rsidR="00BE4BAF" w:rsidRPr="00890BDF" w:rsidRDefault="00BE4BAF" w:rsidP="0055071C">
            <w:pPr>
              <w:widowControl/>
              <w:spacing w:before="0" w:after="0"/>
              <w:jc w:val="center"/>
              <w:rPr>
                <w:rFonts w:cs="Arial"/>
                <w:szCs w:val="24"/>
                <w:lang w:eastAsia="fr-FR"/>
              </w:rPr>
            </w:pPr>
          </w:p>
        </w:tc>
        <w:tc>
          <w:tcPr>
            <w:tcW w:w="3158" w:type="dxa"/>
          </w:tcPr>
          <w:p w14:paraId="52B2F714" w14:textId="77777777" w:rsidR="00BE4BAF" w:rsidRPr="00890BDF" w:rsidRDefault="00BE4BAF" w:rsidP="00BE4BAF">
            <w:pPr>
              <w:widowControl/>
              <w:spacing w:before="0" w:after="0"/>
              <w:jc w:val="center"/>
              <w:rPr>
                <w:rFonts w:cs="Arial"/>
                <w:szCs w:val="24"/>
                <w:lang w:eastAsia="fr-FR"/>
              </w:rPr>
            </w:pPr>
          </w:p>
        </w:tc>
      </w:tr>
      <w:tr w:rsidR="00BE4BAF" w:rsidRPr="00890BDF" w14:paraId="50F7A8CD" w14:textId="77777777" w:rsidTr="00BE4BAF">
        <w:trPr>
          <w:trHeight w:val="310"/>
          <w:jc w:val="center"/>
        </w:trPr>
        <w:tc>
          <w:tcPr>
            <w:tcW w:w="1231" w:type="dxa"/>
          </w:tcPr>
          <w:p w14:paraId="2420C7E0" w14:textId="77777777" w:rsidR="00BE4BAF" w:rsidRPr="00890BDF" w:rsidRDefault="00BE4BAF" w:rsidP="0055071C">
            <w:pPr>
              <w:widowControl/>
              <w:spacing w:before="0" w:after="0"/>
              <w:jc w:val="left"/>
              <w:rPr>
                <w:rFonts w:cs="Arial"/>
                <w:szCs w:val="24"/>
                <w:lang w:eastAsia="fr-FR"/>
              </w:rPr>
            </w:pPr>
            <w:r w:rsidRPr="00890BDF">
              <w:rPr>
                <w:rFonts w:cs="Arial"/>
                <w:szCs w:val="24"/>
                <w:lang w:eastAsia="fr-FR"/>
              </w:rPr>
              <w:t>Total</w:t>
            </w:r>
          </w:p>
        </w:tc>
        <w:tc>
          <w:tcPr>
            <w:tcW w:w="2782" w:type="dxa"/>
          </w:tcPr>
          <w:p w14:paraId="18A0AB6D" w14:textId="77777777" w:rsidR="00BE4BAF" w:rsidRPr="00890BDF" w:rsidRDefault="00BE4BAF" w:rsidP="0055071C">
            <w:pPr>
              <w:widowControl/>
              <w:spacing w:before="0" w:after="0"/>
              <w:jc w:val="center"/>
              <w:rPr>
                <w:rFonts w:cs="Arial"/>
                <w:szCs w:val="24"/>
                <w:lang w:eastAsia="fr-FR"/>
              </w:rPr>
            </w:pPr>
          </w:p>
        </w:tc>
        <w:tc>
          <w:tcPr>
            <w:tcW w:w="3158" w:type="dxa"/>
          </w:tcPr>
          <w:p w14:paraId="66DD4046" w14:textId="77777777" w:rsidR="00BE4BAF" w:rsidRPr="00890BDF" w:rsidRDefault="00BE4BAF" w:rsidP="00BE4BAF">
            <w:pPr>
              <w:widowControl/>
              <w:spacing w:before="0" w:after="0"/>
              <w:jc w:val="center"/>
              <w:rPr>
                <w:rFonts w:cs="Arial"/>
                <w:szCs w:val="24"/>
                <w:lang w:eastAsia="fr-FR"/>
              </w:rPr>
            </w:pPr>
          </w:p>
        </w:tc>
      </w:tr>
    </w:tbl>
    <w:p w14:paraId="4813A57A" w14:textId="77777777" w:rsidR="00BE4BAF" w:rsidRPr="00890BDF" w:rsidRDefault="00BE4BAF" w:rsidP="00BE4BAF">
      <w:pPr>
        <w:spacing w:before="0"/>
        <w:jc w:val="left"/>
        <w:rPr>
          <w:lang w:eastAsia="en-US"/>
        </w:rPr>
      </w:pPr>
      <w:r w:rsidRPr="00890BDF">
        <w:rPr>
          <w:lang w:eastAsia="en-US"/>
        </w:rPr>
        <w:t>Source : Enquête sud-ouest Montréal, 2009</w:t>
      </w:r>
    </w:p>
    <w:p w14:paraId="34C00D77" w14:textId="77777777" w:rsidR="00710567" w:rsidRDefault="00710567" w:rsidP="005D2515">
      <w:pPr>
        <w:numPr>
          <w:ilvl w:val="0"/>
          <w:numId w:val="21"/>
        </w:numPr>
        <w:spacing w:before="240"/>
        <w:ind w:left="924" w:hanging="357"/>
        <w:rPr>
          <w:color w:val="000000"/>
          <w:lang w:eastAsia="en-US"/>
        </w:rPr>
      </w:pPr>
      <w:r w:rsidRPr="00710567">
        <w:rPr>
          <w:color w:val="000000"/>
          <w:lang w:eastAsia="en-US"/>
        </w:rPr>
        <w:t xml:space="preserve">Sur la base de l’analyse tabulaire bivariée, répondez à </w:t>
      </w:r>
      <w:r w:rsidR="00660214">
        <w:rPr>
          <w:color w:val="000000"/>
          <w:lang w:eastAsia="en-US"/>
        </w:rPr>
        <w:t>la</w:t>
      </w:r>
      <w:r w:rsidRPr="00710567">
        <w:rPr>
          <w:color w:val="000000"/>
          <w:lang w:eastAsia="en-US"/>
        </w:rPr>
        <w:t xml:space="preserve"> question de recherche</w:t>
      </w:r>
      <w:r w:rsidR="00660214">
        <w:rPr>
          <w:color w:val="000000"/>
          <w:lang w:eastAsia="en-US"/>
        </w:rPr>
        <w:t xml:space="preserve"> tout en </w:t>
      </w:r>
      <w:r w:rsidR="00EC6D86">
        <w:rPr>
          <w:color w:val="000000"/>
          <w:lang w:eastAsia="en-US"/>
        </w:rPr>
        <w:t xml:space="preserve">expliquant </w:t>
      </w:r>
      <w:r w:rsidR="002E547E">
        <w:rPr>
          <w:color w:val="000000"/>
          <w:lang w:eastAsia="en-US"/>
        </w:rPr>
        <w:t>la plausibilité de votre</w:t>
      </w:r>
      <w:r w:rsidR="00EC6D86">
        <w:rPr>
          <w:color w:val="000000"/>
          <w:lang w:eastAsia="en-US"/>
        </w:rPr>
        <w:t xml:space="preserve"> conclusion</w:t>
      </w:r>
      <w:r w:rsidRPr="00710567">
        <w:rPr>
          <w:color w:val="000000"/>
          <w:lang w:eastAsia="en-US"/>
        </w:rPr>
        <w:t>.</w:t>
      </w:r>
    </w:p>
    <w:p w14:paraId="46D16765" w14:textId="77777777" w:rsidR="00177463" w:rsidRDefault="00177463" w:rsidP="00E9362B">
      <w:pPr>
        <w:pBdr>
          <w:top w:val="single" w:sz="4" w:space="1" w:color="1F497D" w:themeColor="text2" w:shadow="1"/>
          <w:left w:val="single" w:sz="4" w:space="0" w:color="1F497D" w:themeColor="text2" w:shadow="1"/>
          <w:bottom w:val="single" w:sz="4" w:space="1" w:color="1F497D" w:themeColor="text2" w:shadow="1"/>
          <w:right w:val="single" w:sz="4" w:space="4" w:color="1F497D" w:themeColor="text2" w:shadow="1"/>
        </w:pBdr>
        <w:spacing w:before="0" w:after="0"/>
        <w:rPr>
          <w:lang w:eastAsia="en-US"/>
        </w:rPr>
      </w:pPr>
    </w:p>
    <w:p w14:paraId="6A786D5F" w14:textId="77777777" w:rsidR="00D06DBF" w:rsidRPr="00D06DBF" w:rsidRDefault="00D1581B" w:rsidP="00E545F7">
      <w:pPr>
        <w:pStyle w:val="Titre2"/>
      </w:pPr>
      <w:r w:rsidRPr="00D1581B">
        <w:t xml:space="preserve">Un sondage aléatoire </w:t>
      </w:r>
      <w:r w:rsidR="00AA7F94">
        <w:t>réalisé en 2009 auprès de</w:t>
      </w:r>
      <w:r w:rsidRPr="00D1581B">
        <w:t xml:space="preserve">s Québécois âgés de 16 à 22 </w:t>
      </w:r>
      <w:r w:rsidRPr="00D1581B">
        <w:lastRenderedPageBreak/>
        <w:t>ans fournit le</w:t>
      </w:r>
      <w:r w:rsidR="00AA7F94">
        <w:t xml:space="preserve"> tableau de contingence ci-dessous</w:t>
      </w:r>
      <w:r w:rsidRPr="00D1581B">
        <w:t xml:space="preserve"> :</w:t>
      </w:r>
    </w:p>
    <w:tbl>
      <w:tblPr>
        <w:tblW w:w="0" w:type="auto"/>
        <w:jc w:val="center"/>
        <w:tblBorders>
          <w:top w:val="single" w:sz="18" w:space="0" w:color="auto"/>
          <w:bottom w:val="single" w:sz="18" w:space="0" w:color="auto"/>
        </w:tblBorders>
        <w:tblLook w:val="01E0" w:firstRow="1" w:lastRow="1" w:firstColumn="1" w:lastColumn="1" w:noHBand="0" w:noVBand="0"/>
      </w:tblPr>
      <w:tblGrid>
        <w:gridCol w:w="1523"/>
        <w:gridCol w:w="1886"/>
        <w:gridCol w:w="1701"/>
        <w:gridCol w:w="1415"/>
        <w:gridCol w:w="1703"/>
      </w:tblGrid>
      <w:tr w:rsidR="00D06DBF" w:rsidRPr="00D06DBF" w14:paraId="31C1F113" w14:textId="77777777" w:rsidTr="00433745">
        <w:trPr>
          <w:jc w:val="center"/>
        </w:trPr>
        <w:tc>
          <w:tcPr>
            <w:tcW w:w="1523" w:type="dxa"/>
            <w:vMerge w:val="restart"/>
            <w:tcBorders>
              <w:top w:val="single" w:sz="18" w:space="0" w:color="auto"/>
              <w:bottom w:val="nil"/>
            </w:tcBorders>
          </w:tcPr>
          <w:p w14:paraId="2908D3FE" w14:textId="77777777" w:rsidR="00D06DBF" w:rsidRPr="00D06DBF" w:rsidRDefault="00D66751" w:rsidP="00D06DBF">
            <w:pPr>
              <w:widowControl/>
              <w:spacing w:before="0" w:after="0"/>
              <w:jc w:val="left"/>
              <w:rPr>
                <w:rFonts w:cs="Arial"/>
                <w:i/>
                <w:color w:val="auto"/>
                <w:szCs w:val="24"/>
                <w:lang w:eastAsia="fr-FR"/>
              </w:rPr>
            </w:pPr>
            <w:r>
              <w:rPr>
                <w:rFonts w:cs="Arial"/>
                <w:i/>
                <w:color w:val="auto"/>
                <w:szCs w:val="24"/>
                <w:lang w:eastAsia="fr-FR"/>
              </w:rPr>
              <w:t>Genre de films</w:t>
            </w:r>
          </w:p>
        </w:tc>
        <w:tc>
          <w:tcPr>
            <w:tcW w:w="6705" w:type="dxa"/>
            <w:gridSpan w:val="4"/>
            <w:tcBorders>
              <w:top w:val="single" w:sz="18" w:space="0" w:color="auto"/>
              <w:bottom w:val="single" w:sz="8" w:space="0" w:color="auto"/>
            </w:tcBorders>
          </w:tcPr>
          <w:p w14:paraId="52B98220" w14:textId="77777777" w:rsidR="00D06DBF" w:rsidRPr="00D06DBF" w:rsidRDefault="00D06DBF" w:rsidP="00D06DBF">
            <w:pPr>
              <w:widowControl/>
              <w:spacing w:before="0" w:after="0"/>
              <w:jc w:val="center"/>
              <w:rPr>
                <w:rFonts w:cs="Arial"/>
                <w:i/>
                <w:color w:val="auto"/>
                <w:szCs w:val="24"/>
                <w:lang w:eastAsia="fr-FR"/>
              </w:rPr>
            </w:pPr>
            <w:r w:rsidRPr="00D06DBF">
              <w:rPr>
                <w:rFonts w:cs="Arial"/>
                <w:i/>
                <w:color w:val="auto"/>
                <w:szCs w:val="24"/>
                <w:lang w:eastAsia="fr-FR"/>
              </w:rPr>
              <w:t>Nombre de films</w:t>
            </w:r>
          </w:p>
        </w:tc>
      </w:tr>
      <w:tr w:rsidR="00D06DBF" w:rsidRPr="00D06DBF" w14:paraId="7631EF29" w14:textId="77777777" w:rsidTr="00433745">
        <w:trPr>
          <w:jc w:val="center"/>
        </w:trPr>
        <w:tc>
          <w:tcPr>
            <w:tcW w:w="1523" w:type="dxa"/>
            <w:vMerge/>
            <w:tcBorders>
              <w:top w:val="nil"/>
              <w:bottom w:val="single" w:sz="18" w:space="0" w:color="auto"/>
            </w:tcBorders>
          </w:tcPr>
          <w:p w14:paraId="784A2B82" w14:textId="77777777" w:rsidR="00D06DBF" w:rsidRPr="00D06DBF" w:rsidRDefault="00D06DBF" w:rsidP="00D06DBF">
            <w:pPr>
              <w:widowControl/>
              <w:spacing w:before="0" w:after="0"/>
              <w:jc w:val="left"/>
              <w:rPr>
                <w:rFonts w:cs="Arial"/>
                <w:color w:val="auto"/>
                <w:szCs w:val="24"/>
                <w:lang w:eastAsia="fr-FR"/>
              </w:rPr>
            </w:pPr>
          </w:p>
        </w:tc>
        <w:tc>
          <w:tcPr>
            <w:tcW w:w="1886" w:type="dxa"/>
            <w:tcBorders>
              <w:top w:val="single" w:sz="8" w:space="0" w:color="auto"/>
              <w:bottom w:val="single" w:sz="18" w:space="0" w:color="auto"/>
            </w:tcBorders>
          </w:tcPr>
          <w:p w14:paraId="5074109D" w14:textId="77777777" w:rsidR="00D06DBF" w:rsidRPr="00D06DBF" w:rsidRDefault="00D06DBF" w:rsidP="00D06DBF">
            <w:pPr>
              <w:widowControl/>
              <w:spacing w:before="0" w:after="0"/>
              <w:jc w:val="center"/>
              <w:rPr>
                <w:rFonts w:cs="Arial"/>
                <w:color w:val="auto"/>
                <w:szCs w:val="24"/>
                <w:lang w:eastAsia="fr-FR"/>
              </w:rPr>
            </w:pPr>
            <w:r w:rsidRPr="00D06DBF">
              <w:rPr>
                <w:rFonts w:cs="Arial"/>
                <w:color w:val="auto"/>
                <w:szCs w:val="24"/>
                <w:lang w:eastAsia="fr-FR"/>
              </w:rPr>
              <w:t>Entre 0 et 6</w:t>
            </w:r>
          </w:p>
        </w:tc>
        <w:tc>
          <w:tcPr>
            <w:tcW w:w="1701" w:type="dxa"/>
            <w:tcBorders>
              <w:top w:val="single" w:sz="8" w:space="0" w:color="auto"/>
              <w:bottom w:val="single" w:sz="18" w:space="0" w:color="auto"/>
            </w:tcBorders>
          </w:tcPr>
          <w:p w14:paraId="0FAE3094" w14:textId="77777777" w:rsidR="00D06DBF" w:rsidRPr="00D06DBF" w:rsidRDefault="00D06DBF" w:rsidP="00D06DBF">
            <w:pPr>
              <w:widowControl/>
              <w:spacing w:before="0" w:after="0"/>
              <w:jc w:val="center"/>
              <w:rPr>
                <w:rFonts w:cs="Arial"/>
                <w:color w:val="auto"/>
                <w:szCs w:val="24"/>
                <w:lang w:eastAsia="fr-FR"/>
              </w:rPr>
            </w:pPr>
            <w:r w:rsidRPr="00D06DBF">
              <w:rPr>
                <w:rFonts w:cs="Arial"/>
                <w:color w:val="auto"/>
                <w:szCs w:val="24"/>
                <w:lang w:eastAsia="fr-FR"/>
              </w:rPr>
              <w:t>Entre 7 et 12</w:t>
            </w:r>
          </w:p>
        </w:tc>
        <w:tc>
          <w:tcPr>
            <w:tcW w:w="1415" w:type="dxa"/>
            <w:tcBorders>
              <w:top w:val="single" w:sz="8" w:space="0" w:color="auto"/>
              <w:bottom w:val="single" w:sz="18" w:space="0" w:color="auto"/>
            </w:tcBorders>
          </w:tcPr>
          <w:p w14:paraId="288A5391" w14:textId="77777777" w:rsidR="00D06DBF" w:rsidRPr="00D06DBF" w:rsidRDefault="00D06DBF" w:rsidP="00D06DBF">
            <w:pPr>
              <w:widowControl/>
              <w:spacing w:before="0" w:after="0"/>
              <w:jc w:val="center"/>
              <w:rPr>
                <w:rFonts w:cs="Arial"/>
                <w:color w:val="auto"/>
                <w:szCs w:val="24"/>
                <w:lang w:eastAsia="fr-FR"/>
              </w:rPr>
            </w:pPr>
            <w:r w:rsidRPr="00D06DBF">
              <w:rPr>
                <w:rFonts w:cs="Arial"/>
                <w:color w:val="auto"/>
                <w:szCs w:val="24"/>
                <w:lang w:eastAsia="fr-FR"/>
              </w:rPr>
              <w:t>Plus de 12</w:t>
            </w:r>
          </w:p>
        </w:tc>
        <w:tc>
          <w:tcPr>
            <w:tcW w:w="1703" w:type="dxa"/>
            <w:tcBorders>
              <w:top w:val="nil"/>
              <w:bottom w:val="nil"/>
            </w:tcBorders>
          </w:tcPr>
          <w:p w14:paraId="5DB4A52F" w14:textId="77777777" w:rsidR="00D06DBF" w:rsidRPr="00D06DBF" w:rsidRDefault="00D06DBF" w:rsidP="00D06DBF">
            <w:pPr>
              <w:widowControl/>
              <w:spacing w:before="0" w:after="0"/>
              <w:jc w:val="center"/>
              <w:rPr>
                <w:rFonts w:cs="Arial"/>
                <w:color w:val="auto"/>
                <w:szCs w:val="24"/>
                <w:lang w:eastAsia="fr-FR"/>
              </w:rPr>
            </w:pPr>
            <w:r w:rsidRPr="00D06DBF">
              <w:rPr>
                <w:rFonts w:cs="Arial"/>
                <w:color w:val="auto"/>
                <w:szCs w:val="24"/>
                <w:lang w:eastAsia="fr-FR"/>
              </w:rPr>
              <w:t>total</w:t>
            </w:r>
          </w:p>
        </w:tc>
      </w:tr>
      <w:tr w:rsidR="00D06DBF" w:rsidRPr="00D06DBF" w14:paraId="5F4F27CB" w14:textId="77777777" w:rsidTr="00433745">
        <w:trPr>
          <w:jc w:val="center"/>
        </w:trPr>
        <w:tc>
          <w:tcPr>
            <w:tcW w:w="1523" w:type="dxa"/>
            <w:tcBorders>
              <w:top w:val="single" w:sz="18" w:space="0" w:color="auto"/>
            </w:tcBorders>
          </w:tcPr>
          <w:p w14:paraId="74B0F818"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Action</w:t>
            </w:r>
          </w:p>
        </w:tc>
        <w:tc>
          <w:tcPr>
            <w:tcW w:w="1886" w:type="dxa"/>
            <w:tcBorders>
              <w:top w:val="single" w:sz="18" w:space="0" w:color="auto"/>
            </w:tcBorders>
          </w:tcPr>
          <w:p w14:paraId="442AA8D4"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197</w:t>
            </w:r>
          </w:p>
        </w:tc>
        <w:tc>
          <w:tcPr>
            <w:tcW w:w="1701" w:type="dxa"/>
            <w:tcBorders>
              <w:top w:val="single" w:sz="18" w:space="0" w:color="auto"/>
            </w:tcBorders>
          </w:tcPr>
          <w:p w14:paraId="339BAD73"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154</w:t>
            </w:r>
          </w:p>
        </w:tc>
        <w:tc>
          <w:tcPr>
            <w:tcW w:w="1415" w:type="dxa"/>
            <w:tcBorders>
              <w:top w:val="single" w:sz="18" w:space="0" w:color="auto"/>
            </w:tcBorders>
          </w:tcPr>
          <w:p w14:paraId="7659E5D9"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208</w:t>
            </w:r>
          </w:p>
        </w:tc>
        <w:tc>
          <w:tcPr>
            <w:tcW w:w="1703" w:type="dxa"/>
            <w:tcBorders>
              <w:top w:val="single" w:sz="18" w:space="0" w:color="auto"/>
            </w:tcBorders>
          </w:tcPr>
          <w:p w14:paraId="71D3A433"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559</w:t>
            </w:r>
          </w:p>
        </w:tc>
      </w:tr>
      <w:tr w:rsidR="00D06DBF" w:rsidRPr="00D06DBF" w14:paraId="75E32294" w14:textId="77777777" w:rsidTr="00433745">
        <w:trPr>
          <w:jc w:val="center"/>
        </w:trPr>
        <w:tc>
          <w:tcPr>
            <w:tcW w:w="1523" w:type="dxa"/>
          </w:tcPr>
          <w:p w14:paraId="7AB68CE8"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Comédie</w:t>
            </w:r>
          </w:p>
        </w:tc>
        <w:tc>
          <w:tcPr>
            <w:tcW w:w="1886" w:type="dxa"/>
          </w:tcPr>
          <w:p w14:paraId="48488B47"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145</w:t>
            </w:r>
          </w:p>
        </w:tc>
        <w:tc>
          <w:tcPr>
            <w:tcW w:w="1701" w:type="dxa"/>
          </w:tcPr>
          <w:p w14:paraId="22140B52"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105</w:t>
            </w:r>
          </w:p>
        </w:tc>
        <w:tc>
          <w:tcPr>
            <w:tcW w:w="1415" w:type="dxa"/>
          </w:tcPr>
          <w:p w14:paraId="76030B2C"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168</w:t>
            </w:r>
          </w:p>
        </w:tc>
        <w:tc>
          <w:tcPr>
            <w:tcW w:w="1703" w:type="dxa"/>
          </w:tcPr>
          <w:p w14:paraId="6DD094A3"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418</w:t>
            </w:r>
          </w:p>
        </w:tc>
      </w:tr>
      <w:tr w:rsidR="00D06DBF" w:rsidRPr="00D06DBF" w14:paraId="54BB4763" w14:textId="77777777" w:rsidTr="00433745">
        <w:trPr>
          <w:jc w:val="center"/>
        </w:trPr>
        <w:tc>
          <w:tcPr>
            <w:tcW w:w="1523" w:type="dxa"/>
          </w:tcPr>
          <w:p w14:paraId="25B2813A"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Drame</w:t>
            </w:r>
          </w:p>
        </w:tc>
        <w:tc>
          <w:tcPr>
            <w:tcW w:w="1886" w:type="dxa"/>
          </w:tcPr>
          <w:p w14:paraId="4C14527B"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212</w:t>
            </w:r>
          </w:p>
        </w:tc>
        <w:tc>
          <w:tcPr>
            <w:tcW w:w="1701" w:type="dxa"/>
          </w:tcPr>
          <w:p w14:paraId="42AD0C4E"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211</w:t>
            </w:r>
          </w:p>
        </w:tc>
        <w:tc>
          <w:tcPr>
            <w:tcW w:w="1415" w:type="dxa"/>
          </w:tcPr>
          <w:p w14:paraId="03BDDB17"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335</w:t>
            </w:r>
          </w:p>
        </w:tc>
        <w:tc>
          <w:tcPr>
            <w:tcW w:w="1703" w:type="dxa"/>
          </w:tcPr>
          <w:p w14:paraId="258AB129"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758</w:t>
            </w:r>
          </w:p>
        </w:tc>
      </w:tr>
      <w:tr w:rsidR="00D06DBF" w:rsidRPr="00D06DBF" w14:paraId="659EA4A5" w14:textId="77777777" w:rsidTr="00433745">
        <w:trPr>
          <w:jc w:val="center"/>
        </w:trPr>
        <w:tc>
          <w:tcPr>
            <w:tcW w:w="1523" w:type="dxa"/>
          </w:tcPr>
          <w:p w14:paraId="2FAE8479"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Total</w:t>
            </w:r>
          </w:p>
        </w:tc>
        <w:tc>
          <w:tcPr>
            <w:tcW w:w="1886" w:type="dxa"/>
          </w:tcPr>
          <w:p w14:paraId="551CD1D3"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554</w:t>
            </w:r>
          </w:p>
        </w:tc>
        <w:tc>
          <w:tcPr>
            <w:tcW w:w="1701" w:type="dxa"/>
          </w:tcPr>
          <w:p w14:paraId="4DAA6A83"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470</w:t>
            </w:r>
          </w:p>
        </w:tc>
        <w:tc>
          <w:tcPr>
            <w:tcW w:w="1415" w:type="dxa"/>
          </w:tcPr>
          <w:p w14:paraId="1DC4FBC8"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711</w:t>
            </w:r>
          </w:p>
        </w:tc>
        <w:tc>
          <w:tcPr>
            <w:tcW w:w="1703" w:type="dxa"/>
          </w:tcPr>
          <w:p w14:paraId="28FBF97B" w14:textId="77777777" w:rsidR="00D06DBF" w:rsidRPr="00D06DBF" w:rsidRDefault="00D06DBF" w:rsidP="00D06DBF">
            <w:pPr>
              <w:widowControl/>
              <w:spacing w:before="0" w:after="0"/>
              <w:jc w:val="left"/>
              <w:rPr>
                <w:rFonts w:cs="Arial"/>
                <w:color w:val="auto"/>
                <w:szCs w:val="24"/>
                <w:lang w:eastAsia="fr-FR"/>
              </w:rPr>
            </w:pPr>
            <w:r w:rsidRPr="00D06DBF">
              <w:rPr>
                <w:rFonts w:cs="Arial"/>
                <w:color w:val="auto"/>
                <w:szCs w:val="24"/>
                <w:lang w:eastAsia="fr-FR"/>
              </w:rPr>
              <w:t xml:space="preserve">       1735</w:t>
            </w:r>
          </w:p>
        </w:tc>
      </w:tr>
    </w:tbl>
    <w:p w14:paraId="121F3A4A" w14:textId="77777777" w:rsidR="00D06DBF" w:rsidRPr="00D06DBF" w:rsidRDefault="00D06DBF" w:rsidP="00D06DBF">
      <w:pPr>
        <w:widowControl/>
        <w:spacing w:before="0" w:after="0"/>
        <w:jc w:val="left"/>
        <w:rPr>
          <w:rFonts w:cs="Arial"/>
          <w:color w:val="auto"/>
          <w:szCs w:val="24"/>
          <w:lang w:eastAsia="fr-FR"/>
        </w:rPr>
      </w:pPr>
    </w:p>
    <w:p w14:paraId="530BF562" w14:textId="77777777" w:rsidR="00D06DBF" w:rsidRPr="00D1581B" w:rsidRDefault="00D06DBF" w:rsidP="00814FD1">
      <w:pPr>
        <w:pStyle w:val="Paragraphedeliste"/>
        <w:widowControl/>
        <w:numPr>
          <w:ilvl w:val="0"/>
          <w:numId w:val="16"/>
        </w:numPr>
        <w:spacing w:before="0"/>
        <w:ind w:left="1040"/>
        <w:rPr>
          <w:rFonts w:cs="Arial"/>
          <w:color w:val="auto"/>
          <w:szCs w:val="24"/>
          <w:lang w:eastAsia="fr-FR"/>
        </w:rPr>
      </w:pPr>
      <w:r w:rsidRPr="00D1581B">
        <w:rPr>
          <w:rFonts w:cs="Arial"/>
          <w:color w:val="auto"/>
          <w:szCs w:val="24"/>
          <w:lang w:eastAsia="fr-FR"/>
        </w:rPr>
        <w:t>Dans ce tableau</w:t>
      </w:r>
      <w:r w:rsidR="00386EE6">
        <w:rPr>
          <w:rFonts w:cs="Arial"/>
          <w:color w:val="auto"/>
          <w:szCs w:val="24"/>
          <w:lang w:eastAsia="fr-FR"/>
        </w:rPr>
        <w:t xml:space="preserve"> bivarié</w:t>
      </w:r>
      <w:r w:rsidRPr="00D1581B">
        <w:rPr>
          <w:rFonts w:cs="Arial"/>
          <w:color w:val="auto"/>
          <w:szCs w:val="24"/>
          <w:lang w:eastAsia="fr-FR"/>
        </w:rPr>
        <w:t>, quelle est la variable dépendante ?  La variable indépendante ? Quelle est l’unité d’analyse ?</w:t>
      </w:r>
      <w:r w:rsidR="00AA7F94">
        <w:rPr>
          <w:rFonts w:cs="Arial"/>
          <w:color w:val="auto"/>
          <w:szCs w:val="24"/>
          <w:lang w:eastAsia="fr-FR"/>
        </w:rPr>
        <w:t xml:space="preserve"> Quel est le nombre total de cas </w:t>
      </w:r>
      <w:r w:rsidR="00D66751">
        <w:rPr>
          <w:rFonts w:cs="Arial"/>
          <w:color w:val="auto"/>
          <w:szCs w:val="24"/>
          <w:lang w:eastAsia="fr-FR"/>
        </w:rPr>
        <w:t>sondés</w:t>
      </w:r>
      <w:r w:rsidR="00AA7F94">
        <w:rPr>
          <w:rFonts w:cs="Arial"/>
          <w:color w:val="auto"/>
          <w:szCs w:val="24"/>
          <w:lang w:eastAsia="fr-FR"/>
        </w:rPr>
        <w:t>?</w:t>
      </w:r>
    </w:p>
    <w:p w14:paraId="0CD19BE7" w14:textId="77777777" w:rsidR="00D1581B" w:rsidRPr="00D66751" w:rsidRDefault="00D1581B" w:rsidP="00D66751">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lang w:eastAsia="fr-FR"/>
        </w:rPr>
      </w:pPr>
    </w:p>
    <w:p w14:paraId="6056A497" w14:textId="77777777" w:rsidR="00F03D3D" w:rsidRDefault="00F03D3D" w:rsidP="00AA7F94">
      <w:pPr>
        <w:widowControl/>
        <w:spacing w:after="0"/>
        <w:ind w:left="708"/>
        <w:jc w:val="left"/>
        <w:rPr>
          <w:rFonts w:cs="Arial"/>
          <w:color w:val="auto"/>
          <w:szCs w:val="24"/>
          <w:lang w:eastAsia="fr-FR"/>
        </w:rPr>
      </w:pPr>
    </w:p>
    <w:p w14:paraId="76F50D1E" w14:textId="77777777" w:rsidR="00D06DBF" w:rsidRPr="00D06DBF" w:rsidRDefault="00D1581B" w:rsidP="00F03D3D">
      <w:pPr>
        <w:widowControl/>
        <w:spacing w:before="0" w:after="0"/>
        <w:ind w:left="708"/>
        <w:jc w:val="left"/>
        <w:rPr>
          <w:rFonts w:cs="Arial"/>
          <w:color w:val="auto"/>
          <w:szCs w:val="24"/>
          <w:lang w:eastAsia="fr-FR"/>
        </w:rPr>
      </w:pPr>
      <w:r>
        <w:rPr>
          <w:rFonts w:cs="Arial"/>
          <w:color w:val="auto"/>
          <w:szCs w:val="24"/>
          <w:lang w:eastAsia="fr-FR"/>
        </w:rPr>
        <w:t xml:space="preserve">b) Parmi les personnes qui ont regardé entre 0 et 6 films, quel </w:t>
      </w:r>
      <w:r w:rsidR="00D06DBF" w:rsidRPr="00D06DBF">
        <w:rPr>
          <w:rFonts w:cs="Arial"/>
          <w:color w:val="auto"/>
          <w:szCs w:val="24"/>
          <w:lang w:eastAsia="fr-FR"/>
        </w:rPr>
        <w:t>est le %</w:t>
      </w:r>
      <w:r w:rsidR="000A7B79">
        <w:rPr>
          <w:rFonts w:cs="Arial"/>
          <w:color w:val="auto"/>
          <w:szCs w:val="24"/>
          <w:lang w:eastAsia="fr-FR"/>
        </w:rPr>
        <w:t xml:space="preserve"> de</w:t>
      </w:r>
      <w:r w:rsidR="00D06DBF" w:rsidRPr="00D06DBF">
        <w:rPr>
          <w:rFonts w:cs="Arial"/>
          <w:color w:val="auto"/>
          <w:szCs w:val="24"/>
          <w:lang w:eastAsia="fr-FR"/>
        </w:rPr>
        <w:t xml:space="preserve"> personnes qui préfèrent </w:t>
      </w:r>
    </w:p>
    <w:p w14:paraId="3205370E" w14:textId="77777777" w:rsidR="00042768" w:rsidRDefault="00D06DBF" w:rsidP="00D72CA4">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lang w:eastAsia="fr-FR"/>
        </w:rPr>
      </w:pPr>
      <w:r w:rsidRPr="00D06DBF">
        <w:rPr>
          <w:lang w:eastAsia="fr-FR"/>
        </w:rPr>
        <w:t xml:space="preserve">  </w:t>
      </w:r>
      <w:r w:rsidRPr="00D06DBF">
        <w:rPr>
          <w:lang w:eastAsia="fr-FR"/>
        </w:rPr>
        <w:tab/>
      </w:r>
    </w:p>
    <w:p w14:paraId="0D1DD102" w14:textId="77777777" w:rsidR="00D06DBF" w:rsidRPr="00D06DBF" w:rsidRDefault="00D06DBF" w:rsidP="00814FD1">
      <w:pPr>
        <w:widowControl/>
        <w:spacing w:before="240" w:after="0"/>
        <w:ind w:left="708"/>
        <w:jc w:val="left"/>
        <w:rPr>
          <w:rFonts w:cs="Arial"/>
          <w:color w:val="auto"/>
          <w:szCs w:val="24"/>
          <w:lang w:eastAsia="fr-FR"/>
        </w:rPr>
      </w:pPr>
      <w:r w:rsidRPr="00D06DBF">
        <w:rPr>
          <w:rFonts w:cs="Arial"/>
          <w:color w:val="auto"/>
          <w:szCs w:val="24"/>
          <w:lang w:eastAsia="fr-FR"/>
        </w:rPr>
        <w:t xml:space="preserve">c) </w:t>
      </w:r>
      <w:r w:rsidR="00D1581B">
        <w:rPr>
          <w:rFonts w:cs="Arial"/>
          <w:color w:val="auto"/>
          <w:szCs w:val="24"/>
          <w:lang w:eastAsia="fr-FR"/>
        </w:rPr>
        <w:t xml:space="preserve">Parmi les personnes qui ont regardé entre 7 et 12 films, quel </w:t>
      </w:r>
      <w:r w:rsidR="00D1581B" w:rsidRPr="00D06DBF">
        <w:rPr>
          <w:rFonts w:cs="Arial"/>
          <w:color w:val="auto"/>
          <w:szCs w:val="24"/>
          <w:lang w:eastAsia="fr-FR"/>
        </w:rPr>
        <w:t>est le %</w:t>
      </w:r>
      <w:r w:rsidR="00D1581B">
        <w:rPr>
          <w:rFonts w:cs="Arial"/>
          <w:color w:val="auto"/>
          <w:szCs w:val="24"/>
          <w:lang w:eastAsia="fr-FR"/>
        </w:rPr>
        <w:t xml:space="preserve"> de</w:t>
      </w:r>
      <w:r w:rsidR="00D1581B" w:rsidRPr="00D06DBF">
        <w:rPr>
          <w:rFonts w:cs="Arial"/>
          <w:color w:val="auto"/>
          <w:szCs w:val="24"/>
          <w:lang w:eastAsia="fr-FR"/>
        </w:rPr>
        <w:t xml:space="preserve"> personnes qui préfèrent</w:t>
      </w:r>
    </w:p>
    <w:p w14:paraId="4BE7E0B0" w14:textId="77777777" w:rsidR="00042768" w:rsidRDefault="00D06DBF" w:rsidP="00F03D3D">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lang w:eastAsia="fr-FR"/>
        </w:rPr>
      </w:pPr>
      <w:r w:rsidRPr="00D06DBF">
        <w:rPr>
          <w:lang w:eastAsia="fr-FR"/>
        </w:rPr>
        <w:t xml:space="preserve">  </w:t>
      </w:r>
      <w:r w:rsidRPr="00D06DBF">
        <w:rPr>
          <w:lang w:eastAsia="fr-FR"/>
        </w:rPr>
        <w:tab/>
      </w:r>
    </w:p>
    <w:p w14:paraId="19A3AB2A" w14:textId="77777777" w:rsidR="00814FD1" w:rsidRDefault="00814FD1" w:rsidP="00F03D3D">
      <w:pPr>
        <w:widowControl/>
        <w:spacing w:before="0" w:after="0"/>
        <w:ind w:left="708"/>
        <w:jc w:val="left"/>
        <w:rPr>
          <w:rFonts w:cs="Arial"/>
          <w:color w:val="auto"/>
          <w:szCs w:val="24"/>
          <w:lang w:eastAsia="fr-FR"/>
        </w:rPr>
      </w:pPr>
    </w:p>
    <w:p w14:paraId="36EA1AF6" w14:textId="77777777" w:rsidR="00D1581B" w:rsidRPr="00D06DBF" w:rsidRDefault="00814FD1" w:rsidP="00F03D3D">
      <w:pPr>
        <w:widowControl/>
        <w:spacing w:before="0" w:after="0"/>
        <w:ind w:left="708"/>
        <w:jc w:val="left"/>
        <w:rPr>
          <w:rFonts w:cs="Arial"/>
          <w:color w:val="auto"/>
          <w:szCs w:val="24"/>
          <w:lang w:eastAsia="fr-FR"/>
        </w:rPr>
      </w:pPr>
      <w:r>
        <w:rPr>
          <w:rFonts w:cs="Arial"/>
          <w:color w:val="auto"/>
          <w:szCs w:val="24"/>
          <w:lang w:eastAsia="fr-FR"/>
        </w:rPr>
        <w:t xml:space="preserve">d) </w:t>
      </w:r>
      <w:r w:rsidR="00D1581B">
        <w:rPr>
          <w:rFonts w:cs="Arial"/>
          <w:color w:val="auto"/>
          <w:szCs w:val="24"/>
          <w:lang w:eastAsia="fr-FR"/>
        </w:rPr>
        <w:t xml:space="preserve">Parmi les personnes qui ont regardé plus de 12 films, quel </w:t>
      </w:r>
      <w:r w:rsidR="00D1581B" w:rsidRPr="00D06DBF">
        <w:rPr>
          <w:rFonts w:cs="Arial"/>
          <w:color w:val="auto"/>
          <w:szCs w:val="24"/>
          <w:lang w:eastAsia="fr-FR"/>
        </w:rPr>
        <w:t>est le %</w:t>
      </w:r>
      <w:r w:rsidR="00D1581B">
        <w:rPr>
          <w:rFonts w:cs="Arial"/>
          <w:color w:val="auto"/>
          <w:szCs w:val="24"/>
          <w:lang w:eastAsia="fr-FR"/>
        </w:rPr>
        <w:t xml:space="preserve"> de</w:t>
      </w:r>
      <w:r w:rsidR="00D1581B" w:rsidRPr="00D06DBF">
        <w:rPr>
          <w:rFonts w:cs="Arial"/>
          <w:color w:val="auto"/>
          <w:szCs w:val="24"/>
          <w:lang w:eastAsia="fr-FR"/>
        </w:rPr>
        <w:t xml:space="preserve"> personnes qui préfèrent</w:t>
      </w:r>
    </w:p>
    <w:p w14:paraId="4E192BC1" w14:textId="77777777" w:rsidR="00042768" w:rsidRPr="00D06DBF" w:rsidRDefault="00D1581B" w:rsidP="00F03D3D">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76" w:lineRule="auto"/>
        <w:rPr>
          <w:lang w:eastAsia="fr-FR"/>
        </w:rPr>
      </w:pPr>
      <w:r w:rsidRPr="00D06DBF">
        <w:rPr>
          <w:lang w:eastAsia="fr-FR"/>
        </w:rPr>
        <w:t xml:space="preserve">  </w:t>
      </w:r>
      <w:r w:rsidRPr="00D06DBF">
        <w:rPr>
          <w:lang w:eastAsia="fr-FR"/>
        </w:rPr>
        <w:tab/>
      </w:r>
    </w:p>
    <w:p w14:paraId="36B06388" w14:textId="77777777" w:rsidR="00D06DBF" w:rsidRPr="00F03D3D" w:rsidRDefault="00D06DBF" w:rsidP="00DE0919">
      <w:pPr>
        <w:pStyle w:val="Paragraphedeliste"/>
        <w:widowControl/>
        <w:numPr>
          <w:ilvl w:val="0"/>
          <w:numId w:val="18"/>
        </w:numPr>
        <w:spacing w:before="240"/>
        <w:jc w:val="left"/>
        <w:rPr>
          <w:rFonts w:cs="Arial"/>
          <w:noProof/>
          <w:color w:val="000000" w:themeColor="text1"/>
          <w:lang w:val="fr-CA"/>
        </w:rPr>
      </w:pPr>
      <w:r w:rsidRPr="00F03D3D">
        <w:rPr>
          <w:rFonts w:cs="Arial"/>
          <w:noProof/>
          <w:color w:val="000000" w:themeColor="text1"/>
          <w:lang w:val="fr-CA"/>
        </w:rPr>
        <w:t>Construire le tableau bivarié en pourcentages</w:t>
      </w:r>
    </w:p>
    <w:tbl>
      <w:tblPr>
        <w:tblW w:w="0" w:type="auto"/>
        <w:jc w:val="center"/>
        <w:tblBorders>
          <w:top w:val="single" w:sz="18" w:space="0" w:color="auto"/>
          <w:bottom w:val="single" w:sz="18" w:space="0" w:color="auto"/>
        </w:tblBorders>
        <w:tblLook w:val="01E0" w:firstRow="1" w:lastRow="1" w:firstColumn="1" w:lastColumn="1" w:noHBand="0" w:noVBand="0"/>
      </w:tblPr>
      <w:tblGrid>
        <w:gridCol w:w="2219"/>
        <w:gridCol w:w="1579"/>
        <w:gridCol w:w="1895"/>
        <w:gridCol w:w="1577"/>
      </w:tblGrid>
      <w:tr w:rsidR="00042768" w:rsidRPr="00F03D3D" w14:paraId="1CEFE084" w14:textId="77777777" w:rsidTr="002611B2">
        <w:trPr>
          <w:trHeight w:val="318"/>
          <w:jc w:val="center"/>
        </w:trPr>
        <w:tc>
          <w:tcPr>
            <w:tcW w:w="2219" w:type="dxa"/>
            <w:vMerge w:val="restart"/>
            <w:tcBorders>
              <w:top w:val="single" w:sz="18" w:space="0" w:color="auto"/>
            </w:tcBorders>
          </w:tcPr>
          <w:p w14:paraId="27E718C5" w14:textId="77777777" w:rsidR="00042768" w:rsidRPr="00F03D3D" w:rsidRDefault="00042768" w:rsidP="005D498C">
            <w:pPr>
              <w:widowControl/>
              <w:spacing w:before="240" w:after="0" w:line="276" w:lineRule="auto"/>
              <w:jc w:val="left"/>
              <w:rPr>
                <w:rFonts w:cs="Arial"/>
                <w:b/>
                <w:szCs w:val="24"/>
                <w:lang w:eastAsia="fr-FR"/>
              </w:rPr>
            </w:pPr>
            <w:r w:rsidRPr="00F03D3D">
              <w:rPr>
                <w:rFonts w:cs="Arial"/>
                <w:b/>
                <w:szCs w:val="24"/>
                <w:lang w:eastAsia="fr-FR"/>
              </w:rPr>
              <w:t>Genre de films</w:t>
            </w:r>
          </w:p>
        </w:tc>
        <w:tc>
          <w:tcPr>
            <w:tcW w:w="5051" w:type="dxa"/>
            <w:gridSpan w:val="3"/>
            <w:tcBorders>
              <w:top w:val="single" w:sz="18" w:space="0" w:color="auto"/>
              <w:bottom w:val="single" w:sz="8" w:space="0" w:color="auto"/>
            </w:tcBorders>
          </w:tcPr>
          <w:p w14:paraId="67AE1887" w14:textId="77777777" w:rsidR="00042768" w:rsidRPr="00F03D3D" w:rsidRDefault="00042768" w:rsidP="00042768">
            <w:pPr>
              <w:widowControl/>
              <w:spacing w:before="0" w:after="0" w:line="276" w:lineRule="auto"/>
              <w:jc w:val="center"/>
              <w:rPr>
                <w:rFonts w:cs="Arial"/>
                <w:b/>
                <w:szCs w:val="24"/>
                <w:lang w:eastAsia="fr-FR"/>
              </w:rPr>
            </w:pPr>
            <w:r w:rsidRPr="00F03D3D">
              <w:rPr>
                <w:rFonts w:cs="Arial"/>
                <w:b/>
                <w:szCs w:val="24"/>
                <w:lang w:eastAsia="fr-FR"/>
              </w:rPr>
              <w:t>Nombre de films</w:t>
            </w:r>
          </w:p>
        </w:tc>
      </w:tr>
      <w:tr w:rsidR="00042768" w:rsidRPr="00F03D3D" w14:paraId="7E1713B7" w14:textId="77777777" w:rsidTr="002611B2">
        <w:trPr>
          <w:trHeight w:val="144"/>
          <w:jc w:val="center"/>
        </w:trPr>
        <w:tc>
          <w:tcPr>
            <w:tcW w:w="2219" w:type="dxa"/>
            <w:vMerge/>
            <w:tcBorders>
              <w:bottom w:val="single" w:sz="18" w:space="0" w:color="auto"/>
            </w:tcBorders>
          </w:tcPr>
          <w:p w14:paraId="3984E9E4" w14:textId="77777777" w:rsidR="00042768" w:rsidRPr="00F03D3D" w:rsidRDefault="00042768" w:rsidP="00042768">
            <w:pPr>
              <w:widowControl/>
              <w:spacing w:before="0" w:after="0" w:line="276" w:lineRule="auto"/>
              <w:jc w:val="left"/>
              <w:rPr>
                <w:rFonts w:cs="Arial"/>
                <w:szCs w:val="24"/>
                <w:lang w:eastAsia="fr-FR"/>
              </w:rPr>
            </w:pPr>
          </w:p>
        </w:tc>
        <w:tc>
          <w:tcPr>
            <w:tcW w:w="1579" w:type="dxa"/>
            <w:tcBorders>
              <w:top w:val="single" w:sz="8" w:space="0" w:color="auto"/>
              <w:bottom w:val="single" w:sz="18" w:space="0" w:color="auto"/>
            </w:tcBorders>
          </w:tcPr>
          <w:p w14:paraId="3B0DA3AC" w14:textId="77777777" w:rsidR="00042768" w:rsidRPr="00F03D3D" w:rsidRDefault="00042768" w:rsidP="00042768">
            <w:pPr>
              <w:widowControl/>
              <w:spacing w:before="0" w:after="0" w:line="276" w:lineRule="auto"/>
              <w:jc w:val="center"/>
              <w:rPr>
                <w:rFonts w:cs="Arial"/>
                <w:szCs w:val="24"/>
                <w:lang w:eastAsia="fr-FR"/>
              </w:rPr>
            </w:pPr>
            <w:r w:rsidRPr="00F03D3D">
              <w:rPr>
                <w:rFonts w:cs="Arial"/>
                <w:szCs w:val="24"/>
                <w:lang w:eastAsia="fr-FR"/>
              </w:rPr>
              <w:t>Entre 0 et 6</w:t>
            </w:r>
          </w:p>
        </w:tc>
        <w:tc>
          <w:tcPr>
            <w:tcW w:w="1895" w:type="dxa"/>
            <w:tcBorders>
              <w:top w:val="single" w:sz="8" w:space="0" w:color="auto"/>
              <w:bottom w:val="single" w:sz="18" w:space="0" w:color="auto"/>
            </w:tcBorders>
          </w:tcPr>
          <w:p w14:paraId="154CE124" w14:textId="77777777" w:rsidR="00042768" w:rsidRPr="00F03D3D" w:rsidRDefault="00042768" w:rsidP="00042768">
            <w:pPr>
              <w:widowControl/>
              <w:spacing w:before="0" w:after="0" w:line="276" w:lineRule="auto"/>
              <w:jc w:val="center"/>
              <w:rPr>
                <w:rFonts w:cs="Arial"/>
                <w:szCs w:val="24"/>
                <w:lang w:eastAsia="fr-FR"/>
              </w:rPr>
            </w:pPr>
            <w:r w:rsidRPr="00F03D3D">
              <w:rPr>
                <w:rFonts w:cs="Arial"/>
                <w:szCs w:val="24"/>
                <w:lang w:eastAsia="fr-FR"/>
              </w:rPr>
              <w:t>Entre 7 et 12</w:t>
            </w:r>
          </w:p>
        </w:tc>
        <w:tc>
          <w:tcPr>
            <w:tcW w:w="1577" w:type="dxa"/>
            <w:tcBorders>
              <w:top w:val="single" w:sz="8" w:space="0" w:color="auto"/>
              <w:bottom w:val="single" w:sz="18" w:space="0" w:color="auto"/>
            </w:tcBorders>
          </w:tcPr>
          <w:p w14:paraId="4165EBE2" w14:textId="77777777" w:rsidR="00042768" w:rsidRPr="00F03D3D" w:rsidRDefault="00042768" w:rsidP="00042768">
            <w:pPr>
              <w:widowControl/>
              <w:spacing w:before="0" w:after="0" w:line="276" w:lineRule="auto"/>
              <w:jc w:val="center"/>
              <w:rPr>
                <w:rFonts w:cs="Arial"/>
                <w:szCs w:val="24"/>
                <w:lang w:eastAsia="fr-FR"/>
              </w:rPr>
            </w:pPr>
            <w:r w:rsidRPr="00F03D3D">
              <w:rPr>
                <w:rFonts w:cs="Arial"/>
                <w:szCs w:val="24"/>
                <w:lang w:eastAsia="fr-FR"/>
              </w:rPr>
              <w:t>Plus de 12</w:t>
            </w:r>
          </w:p>
        </w:tc>
      </w:tr>
      <w:tr w:rsidR="00042768" w:rsidRPr="00F03D3D" w14:paraId="3082416C" w14:textId="77777777" w:rsidTr="002611B2">
        <w:trPr>
          <w:trHeight w:val="318"/>
          <w:jc w:val="center"/>
        </w:trPr>
        <w:tc>
          <w:tcPr>
            <w:tcW w:w="2219" w:type="dxa"/>
            <w:tcBorders>
              <w:top w:val="single" w:sz="18" w:space="0" w:color="auto"/>
            </w:tcBorders>
          </w:tcPr>
          <w:p w14:paraId="565C52C8" w14:textId="77777777" w:rsidR="00042768" w:rsidRPr="00F03D3D" w:rsidRDefault="00042768" w:rsidP="00042768">
            <w:pPr>
              <w:widowControl/>
              <w:spacing w:before="0" w:after="0" w:line="276" w:lineRule="auto"/>
              <w:jc w:val="left"/>
              <w:rPr>
                <w:rFonts w:cs="Arial"/>
                <w:szCs w:val="24"/>
                <w:lang w:eastAsia="fr-FR"/>
              </w:rPr>
            </w:pPr>
            <w:r w:rsidRPr="00F03D3D">
              <w:rPr>
                <w:rFonts w:cs="Arial"/>
                <w:szCs w:val="24"/>
                <w:lang w:eastAsia="fr-FR"/>
              </w:rPr>
              <w:t>Action</w:t>
            </w:r>
          </w:p>
        </w:tc>
        <w:tc>
          <w:tcPr>
            <w:tcW w:w="1579" w:type="dxa"/>
            <w:tcBorders>
              <w:top w:val="single" w:sz="18" w:space="0" w:color="auto"/>
            </w:tcBorders>
          </w:tcPr>
          <w:p w14:paraId="2EE0B3E0" w14:textId="77777777" w:rsidR="00042768" w:rsidRPr="00F03D3D" w:rsidRDefault="00042768" w:rsidP="00042768">
            <w:pPr>
              <w:widowControl/>
              <w:spacing w:before="0" w:after="0" w:line="276" w:lineRule="auto"/>
              <w:jc w:val="center"/>
              <w:rPr>
                <w:rFonts w:cs="Arial"/>
                <w:szCs w:val="24"/>
                <w:lang w:eastAsia="fr-FR"/>
              </w:rPr>
            </w:pPr>
          </w:p>
        </w:tc>
        <w:tc>
          <w:tcPr>
            <w:tcW w:w="1895" w:type="dxa"/>
            <w:tcBorders>
              <w:top w:val="single" w:sz="18" w:space="0" w:color="auto"/>
            </w:tcBorders>
          </w:tcPr>
          <w:p w14:paraId="7D615D75" w14:textId="77777777" w:rsidR="00042768" w:rsidRPr="00F03D3D" w:rsidRDefault="00042768" w:rsidP="00042768">
            <w:pPr>
              <w:widowControl/>
              <w:spacing w:before="0" w:after="0" w:line="276" w:lineRule="auto"/>
              <w:jc w:val="center"/>
              <w:rPr>
                <w:rFonts w:cs="Arial"/>
                <w:szCs w:val="24"/>
                <w:lang w:eastAsia="fr-FR"/>
              </w:rPr>
            </w:pPr>
          </w:p>
        </w:tc>
        <w:tc>
          <w:tcPr>
            <w:tcW w:w="1577" w:type="dxa"/>
            <w:tcBorders>
              <w:top w:val="single" w:sz="18" w:space="0" w:color="auto"/>
            </w:tcBorders>
          </w:tcPr>
          <w:p w14:paraId="1B4B3D7A" w14:textId="77777777" w:rsidR="00042768" w:rsidRPr="00F03D3D" w:rsidRDefault="00042768" w:rsidP="00042768">
            <w:pPr>
              <w:widowControl/>
              <w:spacing w:before="0" w:after="0" w:line="276" w:lineRule="auto"/>
              <w:jc w:val="center"/>
              <w:rPr>
                <w:rFonts w:cs="Arial"/>
                <w:szCs w:val="24"/>
                <w:lang w:eastAsia="fr-FR"/>
              </w:rPr>
            </w:pPr>
          </w:p>
        </w:tc>
      </w:tr>
      <w:tr w:rsidR="00042768" w:rsidRPr="00F03D3D" w14:paraId="30236BDE" w14:textId="77777777" w:rsidTr="002611B2">
        <w:trPr>
          <w:trHeight w:val="318"/>
          <w:jc w:val="center"/>
        </w:trPr>
        <w:tc>
          <w:tcPr>
            <w:tcW w:w="2219" w:type="dxa"/>
          </w:tcPr>
          <w:p w14:paraId="10148662" w14:textId="77777777" w:rsidR="00042768" w:rsidRPr="00F03D3D" w:rsidRDefault="00042768" w:rsidP="00042768">
            <w:pPr>
              <w:widowControl/>
              <w:spacing w:before="0" w:after="0" w:line="276" w:lineRule="auto"/>
              <w:jc w:val="left"/>
              <w:rPr>
                <w:rFonts w:cs="Arial"/>
                <w:szCs w:val="24"/>
                <w:lang w:eastAsia="fr-FR"/>
              </w:rPr>
            </w:pPr>
            <w:r w:rsidRPr="00F03D3D">
              <w:rPr>
                <w:rFonts w:cs="Arial"/>
                <w:szCs w:val="24"/>
                <w:lang w:eastAsia="fr-FR"/>
              </w:rPr>
              <w:t>Comédie</w:t>
            </w:r>
          </w:p>
        </w:tc>
        <w:tc>
          <w:tcPr>
            <w:tcW w:w="1579" w:type="dxa"/>
          </w:tcPr>
          <w:p w14:paraId="7E740F47" w14:textId="77777777" w:rsidR="00042768" w:rsidRPr="00F03D3D" w:rsidRDefault="00042768" w:rsidP="00042768">
            <w:pPr>
              <w:widowControl/>
              <w:spacing w:before="0" w:after="0" w:line="276" w:lineRule="auto"/>
              <w:jc w:val="center"/>
              <w:rPr>
                <w:rFonts w:cs="Arial"/>
                <w:szCs w:val="24"/>
                <w:lang w:eastAsia="fr-FR"/>
              </w:rPr>
            </w:pPr>
          </w:p>
        </w:tc>
        <w:tc>
          <w:tcPr>
            <w:tcW w:w="1895" w:type="dxa"/>
          </w:tcPr>
          <w:p w14:paraId="457B010B" w14:textId="77777777" w:rsidR="00042768" w:rsidRPr="00F03D3D" w:rsidRDefault="00042768" w:rsidP="00042768">
            <w:pPr>
              <w:widowControl/>
              <w:spacing w:before="0" w:after="0" w:line="276" w:lineRule="auto"/>
              <w:jc w:val="center"/>
              <w:rPr>
                <w:rFonts w:cs="Arial"/>
                <w:szCs w:val="24"/>
                <w:lang w:eastAsia="fr-FR"/>
              </w:rPr>
            </w:pPr>
          </w:p>
        </w:tc>
        <w:tc>
          <w:tcPr>
            <w:tcW w:w="1577" w:type="dxa"/>
          </w:tcPr>
          <w:p w14:paraId="1AE3CC5A" w14:textId="77777777" w:rsidR="00042768" w:rsidRPr="00F03D3D" w:rsidRDefault="00042768" w:rsidP="00042768">
            <w:pPr>
              <w:widowControl/>
              <w:spacing w:before="0" w:after="0" w:line="276" w:lineRule="auto"/>
              <w:jc w:val="center"/>
              <w:rPr>
                <w:rFonts w:cs="Arial"/>
                <w:szCs w:val="24"/>
                <w:lang w:eastAsia="fr-FR"/>
              </w:rPr>
            </w:pPr>
          </w:p>
        </w:tc>
      </w:tr>
      <w:tr w:rsidR="00042768" w:rsidRPr="00F03D3D" w14:paraId="6CDA5729" w14:textId="77777777" w:rsidTr="002611B2">
        <w:trPr>
          <w:trHeight w:val="78"/>
          <w:jc w:val="center"/>
        </w:trPr>
        <w:tc>
          <w:tcPr>
            <w:tcW w:w="2219" w:type="dxa"/>
          </w:tcPr>
          <w:p w14:paraId="59EDEEF3" w14:textId="77777777" w:rsidR="00042768" w:rsidRPr="00F03D3D" w:rsidRDefault="00042768" w:rsidP="00042768">
            <w:pPr>
              <w:widowControl/>
              <w:spacing w:before="0" w:after="0" w:line="276" w:lineRule="auto"/>
              <w:jc w:val="left"/>
              <w:rPr>
                <w:rFonts w:cs="Arial"/>
                <w:szCs w:val="24"/>
                <w:lang w:eastAsia="fr-FR"/>
              </w:rPr>
            </w:pPr>
            <w:r w:rsidRPr="00F03D3D">
              <w:rPr>
                <w:rFonts w:cs="Arial"/>
                <w:szCs w:val="24"/>
                <w:lang w:eastAsia="fr-FR"/>
              </w:rPr>
              <w:t>Drame</w:t>
            </w:r>
          </w:p>
        </w:tc>
        <w:tc>
          <w:tcPr>
            <w:tcW w:w="1579" w:type="dxa"/>
          </w:tcPr>
          <w:p w14:paraId="17F4CF2D" w14:textId="77777777" w:rsidR="00042768" w:rsidRPr="00F03D3D" w:rsidRDefault="00042768" w:rsidP="00042768">
            <w:pPr>
              <w:widowControl/>
              <w:spacing w:before="0" w:after="0" w:line="276" w:lineRule="auto"/>
              <w:jc w:val="center"/>
              <w:rPr>
                <w:rFonts w:cs="Arial"/>
                <w:szCs w:val="24"/>
                <w:lang w:eastAsia="fr-FR"/>
              </w:rPr>
            </w:pPr>
          </w:p>
        </w:tc>
        <w:tc>
          <w:tcPr>
            <w:tcW w:w="1895" w:type="dxa"/>
          </w:tcPr>
          <w:p w14:paraId="25BC9E3B" w14:textId="77777777" w:rsidR="00042768" w:rsidRPr="00F03D3D" w:rsidRDefault="00042768" w:rsidP="00042768">
            <w:pPr>
              <w:widowControl/>
              <w:spacing w:before="0" w:after="0" w:line="276" w:lineRule="auto"/>
              <w:jc w:val="center"/>
              <w:rPr>
                <w:rFonts w:cs="Arial"/>
                <w:szCs w:val="24"/>
                <w:lang w:eastAsia="fr-FR"/>
              </w:rPr>
            </w:pPr>
          </w:p>
        </w:tc>
        <w:tc>
          <w:tcPr>
            <w:tcW w:w="1577" w:type="dxa"/>
          </w:tcPr>
          <w:p w14:paraId="500F0FB4" w14:textId="77777777" w:rsidR="00042768" w:rsidRPr="00F03D3D" w:rsidRDefault="00042768" w:rsidP="00042768">
            <w:pPr>
              <w:widowControl/>
              <w:spacing w:before="0" w:after="0" w:line="276" w:lineRule="auto"/>
              <w:jc w:val="center"/>
              <w:rPr>
                <w:rFonts w:cs="Arial"/>
                <w:szCs w:val="24"/>
                <w:lang w:eastAsia="fr-FR"/>
              </w:rPr>
            </w:pPr>
          </w:p>
        </w:tc>
      </w:tr>
      <w:tr w:rsidR="00042768" w:rsidRPr="00F03D3D" w14:paraId="10635E7C" w14:textId="77777777" w:rsidTr="002611B2">
        <w:trPr>
          <w:trHeight w:val="318"/>
          <w:jc w:val="center"/>
        </w:trPr>
        <w:tc>
          <w:tcPr>
            <w:tcW w:w="2219" w:type="dxa"/>
          </w:tcPr>
          <w:p w14:paraId="0F4EB9E2" w14:textId="77777777" w:rsidR="00042768" w:rsidRPr="00F03D3D" w:rsidRDefault="00042768" w:rsidP="00042768">
            <w:pPr>
              <w:widowControl/>
              <w:spacing w:before="0" w:after="0" w:line="276" w:lineRule="auto"/>
              <w:jc w:val="left"/>
              <w:rPr>
                <w:rFonts w:cs="Arial"/>
                <w:szCs w:val="24"/>
                <w:lang w:eastAsia="fr-FR"/>
              </w:rPr>
            </w:pPr>
            <w:r w:rsidRPr="00F03D3D">
              <w:rPr>
                <w:rFonts w:cs="Arial"/>
                <w:szCs w:val="24"/>
                <w:lang w:eastAsia="fr-FR"/>
              </w:rPr>
              <w:t>Total</w:t>
            </w:r>
          </w:p>
        </w:tc>
        <w:tc>
          <w:tcPr>
            <w:tcW w:w="1579" w:type="dxa"/>
          </w:tcPr>
          <w:p w14:paraId="5A3DBB7D" w14:textId="77777777" w:rsidR="00042768" w:rsidRPr="00F03D3D" w:rsidRDefault="00042768" w:rsidP="00042768">
            <w:pPr>
              <w:widowControl/>
              <w:spacing w:before="0" w:after="0" w:line="276" w:lineRule="auto"/>
              <w:jc w:val="center"/>
              <w:rPr>
                <w:rFonts w:cs="Arial"/>
                <w:szCs w:val="24"/>
                <w:lang w:eastAsia="fr-FR"/>
              </w:rPr>
            </w:pPr>
          </w:p>
        </w:tc>
        <w:tc>
          <w:tcPr>
            <w:tcW w:w="1895" w:type="dxa"/>
          </w:tcPr>
          <w:p w14:paraId="0D4E8095" w14:textId="77777777" w:rsidR="00042768" w:rsidRPr="00F03D3D" w:rsidRDefault="00042768" w:rsidP="00042768">
            <w:pPr>
              <w:widowControl/>
              <w:spacing w:before="0" w:after="0" w:line="276" w:lineRule="auto"/>
              <w:jc w:val="center"/>
              <w:rPr>
                <w:rFonts w:cs="Arial"/>
                <w:szCs w:val="24"/>
                <w:lang w:eastAsia="fr-FR"/>
              </w:rPr>
            </w:pPr>
          </w:p>
        </w:tc>
        <w:tc>
          <w:tcPr>
            <w:tcW w:w="1577" w:type="dxa"/>
          </w:tcPr>
          <w:p w14:paraId="17A78343" w14:textId="77777777" w:rsidR="00042768" w:rsidRPr="00F03D3D" w:rsidRDefault="00042768" w:rsidP="00042768">
            <w:pPr>
              <w:widowControl/>
              <w:spacing w:before="0" w:after="0" w:line="276" w:lineRule="auto"/>
              <w:jc w:val="center"/>
              <w:rPr>
                <w:rFonts w:cs="Arial"/>
                <w:szCs w:val="24"/>
                <w:lang w:eastAsia="fr-FR"/>
              </w:rPr>
            </w:pPr>
          </w:p>
        </w:tc>
      </w:tr>
      <w:tr w:rsidR="00042768" w:rsidRPr="00F03D3D" w14:paraId="2E338D4C" w14:textId="77777777" w:rsidTr="002611B2">
        <w:trPr>
          <w:trHeight w:val="307"/>
          <w:jc w:val="center"/>
        </w:trPr>
        <w:tc>
          <w:tcPr>
            <w:tcW w:w="2219" w:type="dxa"/>
          </w:tcPr>
          <w:p w14:paraId="4F2C76EA" w14:textId="77777777" w:rsidR="00042768" w:rsidRPr="00F03D3D" w:rsidRDefault="002611B2" w:rsidP="00042768">
            <w:pPr>
              <w:widowControl/>
              <w:spacing w:before="0" w:after="0" w:line="276" w:lineRule="auto"/>
              <w:jc w:val="left"/>
              <w:rPr>
                <w:rFonts w:cs="Arial"/>
                <w:szCs w:val="24"/>
                <w:lang w:eastAsia="fr-FR"/>
              </w:rPr>
            </w:pPr>
            <w:r>
              <w:rPr>
                <w:rFonts w:cs="Arial"/>
                <w:szCs w:val="24"/>
                <w:lang w:eastAsia="fr-FR"/>
              </w:rPr>
              <w:t>Nombre de cas (</w:t>
            </w:r>
            <w:r w:rsidR="00042768" w:rsidRPr="00F03D3D">
              <w:rPr>
                <w:rFonts w:cs="Arial"/>
                <w:szCs w:val="24"/>
                <w:lang w:eastAsia="fr-FR"/>
              </w:rPr>
              <w:t>n</w:t>
            </w:r>
            <w:r>
              <w:rPr>
                <w:rFonts w:cs="Arial"/>
                <w:szCs w:val="24"/>
                <w:lang w:eastAsia="fr-FR"/>
              </w:rPr>
              <w:t>)</w:t>
            </w:r>
          </w:p>
        </w:tc>
        <w:tc>
          <w:tcPr>
            <w:tcW w:w="1579" w:type="dxa"/>
          </w:tcPr>
          <w:p w14:paraId="77DACDDD" w14:textId="77777777" w:rsidR="00042768" w:rsidRPr="00F03D3D" w:rsidRDefault="00042768" w:rsidP="00042768">
            <w:pPr>
              <w:widowControl/>
              <w:spacing w:before="0" w:after="0" w:line="276" w:lineRule="auto"/>
              <w:jc w:val="center"/>
              <w:rPr>
                <w:rFonts w:cs="Arial"/>
                <w:szCs w:val="24"/>
                <w:lang w:eastAsia="fr-FR"/>
              </w:rPr>
            </w:pPr>
            <w:r w:rsidRPr="00F03D3D">
              <w:rPr>
                <w:rFonts w:cs="Arial"/>
                <w:szCs w:val="24"/>
                <w:lang w:eastAsia="fr-FR"/>
              </w:rPr>
              <w:t>554</w:t>
            </w:r>
          </w:p>
        </w:tc>
        <w:tc>
          <w:tcPr>
            <w:tcW w:w="1895" w:type="dxa"/>
          </w:tcPr>
          <w:p w14:paraId="201895D7" w14:textId="77777777" w:rsidR="00042768" w:rsidRPr="00F03D3D" w:rsidRDefault="00042768" w:rsidP="00042768">
            <w:pPr>
              <w:widowControl/>
              <w:spacing w:before="0" w:after="0" w:line="276" w:lineRule="auto"/>
              <w:jc w:val="center"/>
              <w:rPr>
                <w:rFonts w:cs="Arial"/>
                <w:szCs w:val="24"/>
                <w:lang w:eastAsia="fr-FR"/>
              </w:rPr>
            </w:pPr>
            <w:r w:rsidRPr="00F03D3D">
              <w:rPr>
                <w:rFonts w:cs="Arial"/>
                <w:szCs w:val="24"/>
                <w:lang w:eastAsia="fr-FR"/>
              </w:rPr>
              <w:t>470</w:t>
            </w:r>
          </w:p>
        </w:tc>
        <w:tc>
          <w:tcPr>
            <w:tcW w:w="1577" w:type="dxa"/>
          </w:tcPr>
          <w:p w14:paraId="6A392B00" w14:textId="77777777" w:rsidR="00042768" w:rsidRPr="00F03D3D" w:rsidRDefault="00042768" w:rsidP="00042768">
            <w:pPr>
              <w:widowControl/>
              <w:spacing w:before="0" w:after="0" w:line="276" w:lineRule="auto"/>
              <w:jc w:val="center"/>
              <w:rPr>
                <w:rFonts w:cs="Arial"/>
                <w:szCs w:val="24"/>
                <w:lang w:eastAsia="fr-FR"/>
              </w:rPr>
            </w:pPr>
            <w:r w:rsidRPr="00F03D3D">
              <w:rPr>
                <w:rFonts w:cs="Arial"/>
                <w:szCs w:val="24"/>
                <w:lang w:eastAsia="fr-FR"/>
              </w:rPr>
              <w:t>711</w:t>
            </w:r>
          </w:p>
        </w:tc>
      </w:tr>
    </w:tbl>
    <w:p w14:paraId="0AC05E7A" w14:textId="77777777" w:rsidR="00D06DBF" w:rsidRPr="005B3269" w:rsidRDefault="00D06DBF" w:rsidP="00DE0919">
      <w:pPr>
        <w:spacing w:before="240"/>
        <w:ind w:left="708"/>
        <w:rPr>
          <w:rFonts w:cs="Arial"/>
          <w:noProof/>
          <w:color w:val="000000" w:themeColor="text1"/>
          <w:lang w:val="fr-CA"/>
        </w:rPr>
      </w:pPr>
      <w:r w:rsidRPr="005B3269">
        <w:rPr>
          <w:rFonts w:cs="Arial"/>
          <w:noProof/>
          <w:color w:val="000000" w:themeColor="text1"/>
          <w:lang w:val="fr-CA"/>
        </w:rPr>
        <w:t>f) Sur la base de l’analyse de quelques %, y a-t-il une relation entre les deux variables? Justifiez.</w:t>
      </w:r>
    </w:p>
    <w:p w14:paraId="10F514D6" w14:textId="77777777" w:rsidR="00042768" w:rsidRPr="00042768" w:rsidRDefault="00042768" w:rsidP="005B326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color w:val="FF0000"/>
          <w:lang w:eastAsia="en-US"/>
        </w:rPr>
      </w:pPr>
      <w:r w:rsidRPr="00042768">
        <w:rPr>
          <w:noProof/>
          <w:color w:val="FF0000"/>
          <w:lang w:eastAsia="en-US"/>
        </w:rPr>
        <w:t xml:space="preserve"> </w:t>
      </w:r>
    </w:p>
    <w:p w14:paraId="252D1728" w14:textId="77777777" w:rsidR="00023AC6" w:rsidRPr="00B356AE" w:rsidRDefault="00B356AE" w:rsidP="00E545F7">
      <w:pPr>
        <w:pStyle w:val="Titre2"/>
      </w:pPr>
      <w:r>
        <w:t xml:space="preserve"> </w:t>
      </w:r>
      <w:r w:rsidR="00944CDE" w:rsidRPr="00944CDE">
        <w:t>Y a-t-il une relation d</w:t>
      </w:r>
      <w:r w:rsidR="009816E9">
        <w:t xml:space="preserve">’association entre </w:t>
      </w:r>
      <w:r w:rsidR="004B517D">
        <w:t>le genre de films préféré</w:t>
      </w:r>
      <w:r w:rsidR="00A773AE">
        <w:t xml:space="preserve"> </w:t>
      </w:r>
      <w:r w:rsidR="00EF25F0">
        <w:t xml:space="preserve">et le sexe </w:t>
      </w:r>
      <w:r w:rsidR="00A773AE">
        <w:t>chez les étudiants du SOL1020</w:t>
      </w:r>
      <w:r w:rsidR="00944CDE" w:rsidRPr="00944CDE">
        <w:t>? À partir d</w:t>
      </w:r>
      <w:r w:rsidR="00944CDE">
        <w:t>es résultat</w:t>
      </w:r>
      <w:r w:rsidR="00944CDE" w:rsidRPr="00944CDE">
        <w:t xml:space="preserve">s </w:t>
      </w:r>
      <w:r w:rsidR="00023AC6">
        <w:t xml:space="preserve">SPSS </w:t>
      </w:r>
      <w:r w:rsidR="00944CDE">
        <w:t>d’une analyse portant sur un sondage</w:t>
      </w:r>
      <w:r w:rsidR="00944CDE" w:rsidRPr="00944CDE">
        <w:t xml:space="preserve">, </w:t>
      </w:r>
      <w:r w:rsidR="004E216E">
        <w:t xml:space="preserve">répondez </w:t>
      </w:r>
      <w:r w:rsidR="00944CDE" w:rsidRPr="00944CDE">
        <w:t>à cette question de recherche.</w:t>
      </w:r>
    </w:p>
    <w:p w14:paraId="4DDE22F6" w14:textId="77777777" w:rsidR="00277D55" w:rsidRDefault="00277D55" w:rsidP="00277D55">
      <w:pPr>
        <w:pStyle w:val="Paragraphedeliste"/>
        <w:numPr>
          <w:ilvl w:val="0"/>
          <w:numId w:val="11"/>
        </w:numPr>
        <w:contextualSpacing w:val="0"/>
        <w:rPr>
          <w:color w:val="000000" w:themeColor="text1"/>
          <w:lang w:eastAsia="en-US"/>
        </w:rPr>
      </w:pPr>
      <w:r w:rsidRPr="00277D55">
        <w:rPr>
          <w:color w:val="000000" w:themeColor="text1"/>
          <w:lang w:eastAsia="en-US"/>
        </w:rPr>
        <w:t xml:space="preserve">L’analyse </w:t>
      </w:r>
      <w:r>
        <w:rPr>
          <w:color w:val="000000" w:themeColor="text1"/>
          <w:lang w:eastAsia="en-US"/>
        </w:rPr>
        <w:t xml:space="preserve">du </w:t>
      </w:r>
      <w:r w:rsidRPr="00277D55">
        <w:rPr>
          <w:color w:val="000000" w:themeColor="text1"/>
          <w:lang w:eastAsia="en-US"/>
        </w:rPr>
        <w:t>tab</w:t>
      </w:r>
      <w:r>
        <w:rPr>
          <w:color w:val="000000" w:themeColor="text1"/>
          <w:lang w:eastAsia="en-US"/>
        </w:rPr>
        <w:t>leau ci-dessous reconfiguré</w:t>
      </w:r>
      <w:r w:rsidRPr="00277D55">
        <w:rPr>
          <w:color w:val="000000" w:themeColor="text1"/>
          <w:lang w:eastAsia="en-US"/>
        </w:rPr>
        <w:t xml:space="preserve"> laisse-t-elle entrevoir une relation </w:t>
      </w:r>
      <w:r w:rsidRPr="00277D55">
        <w:rPr>
          <w:color w:val="000000" w:themeColor="text1"/>
          <w:lang w:eastAsia="en-US"/>
        </w:rPr>
        <w:lastRenderedPageBreak/>
        <w:t>entre le sexe et le genre de films préféré (interprétation statistique)? Justifiez-vous !</w:t>
      </w:r>
    </w:p>
    <w:p w14:paraId="5DF01181" w14:textId="77777777" w:rsidR="0020431C" w:rsidRPr="0020431C" w:rsidRDefault="0020431C" w:rsidP="0020431C">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color w:val="FF0000"/>
          <w:lang w:eastAsia="en-US"/>
        </w:rPr>
      </w:pPr>
    </w:p>
    <w:p w14:paraId="5DDC6F68" w14:textId="77777777" w:rsidR="009224C3" w:rsidRPr="00E545F7" w:rsidRDefault="009224C3" w:rsidP="009224C3">
      <w:pPr>
        <w:pStyle w:val="Paragraphedeliste"/>
        <w:rPr>
          <w:b/>
          <w:color w:val="000000" w:themeColor="text1"/>
          <w:lang w:eastAsia="en-US"/>
        </w:rPr>
      </w:pPr>
      <w:r w:rsidRPr="00E545F7">
        <w:rPr>
          <w:b/>
          <w:color w:val="000000" w:themeColor="text1"/>
          <w:lang w:eastAsia="en-US"/>
        </w:rPr>
        <w:t>Genre de films selon le sexe chez les étudiants en pourcentages (n=2269)</w:t>
      </w:r>
    </w:p>
    <w:tbl>
      <w:tblPr>
        <w:tblW w:w="7513" w:type="dxa"/>
        <w:jc w:val="center"/>
        <w:tblCellMar>
          <w:left w:w="70" w:type="dxa"/>
          <w:right w:w="70" w:type="dxa"/>
        </w:tblCellMar>
        <w:tblLook w:val="04A0" w:firstRow="1" w:lastRow="0" w:firstColumn="1" w:lastColumn="0" w:noHBand="0" w:noVBand="1"/>
      </w:tblPr>
      <w:tblGrid>
        <w:gridCol w:w="2268"/>
        <w:gridCol w:w="2835"/>
        <w:gridCol w:w="2410"/>
      </w:tblGrid>
      <w:tr w:rsidR="00E545F7" w:rsidRPr="00E545F7" w14:paraId="3BE20B72" w14:textId="77777777" w:rsidTr="00E82E00">
        <w:trPr>
          <w:trHeight w:val="284"/>
          <w:jc w:val="center"/>
        </w:trPr>
        <w:tc>
          <w:tcPr>
            <w:tcW w:w="2268" w:type="dxa"/>
            <w:vMerge w:val="restart"/>
            <w:tcBorders>
              <w:top w:val="single" w:sz="18" w:space="0" w:color="1F497D" w:themeColor="text2"/>
              <w:left w:val="nil"/>
              <w:right w:val="nil"/>
            </w:tcBorders>
            <w:noWrap/>
            <w:vAlign w:val="bottom"/>
            <w:hideMark/>
          </w:tcPr>
          <w:p w14:paraId="6CAAD80C" w14:textId="77777777" w:rsidR="009224C3" w:rsidRPr="00E545F7" w:rsidRDefault="009224C3" w:rsidP="00E82E00">
            <w:pPr>
              <w:widowControl/>
              <w:spacing w:before="0"/>
              <w:jc w:val="left"/>
              <w:rPr>
                <w:rFonts w:cs="Arial"/>
                <w:color w:val="000000" w:themeColor="text1"/>
                <w:szCs w:val="24"/>
              </w:rPr>
            </w:pPr>
            <w:r w:rsidRPr="00E545F7">
              <w:rPr>
                <w:rFonts w:cs="Arial"/>
                <w:b/>
                <w:color w:val="000000" w:themeColor="text1"/>
                <w:szCs w:val="24"/>
              </w:rPr>
              <w:t>Genre de films préférés</w:t>
            </w:r>
          </w:p>
        </w:tc>
        <w:tc>
          <w:tcPr>
            <w:tcW w:w="5245" w:type="dxa"/>
            <w:gridSpan w:val="2"/>
            <w:tcBorders>
              <w:top w:val="single" w:sz="18" w:space="0" w:color="1F497D" w:themeColor="text2"/>
              <w:left w:val="nil"/>
              <w:bottom w:val="single" w:sz="4" w:space="0" w:color="1F497D" w:themeColor="text2"/>
              <w:right w:val="nil"/>
            </w:tcBorders>
            <w:noWrap/>
            <w:vAlign w:val="bottom"/>
            <w:hideMark/>
          </w:tcPr>
          <w:p w14:paraId="712F3A72" w14:textId="77777777" w:rsidR="009224C3" w:rsidRPr="00E545F7" w:rsidRDefault="009224C3" w:rsidP="00E82E00">
            <w:pPr>
              <w:widowControl/>
              <w:spacing w:before="0" w:after="0"/>
              <w:jc w:val="center"/>
              <w:rPr>
                <w:rFonts w:cs="Arial"/>
                <w:b/>
                <w:color w:val="000000" w:themeColor="text1"/>
                <w:szCs w:val="24"/>
              </w:rPr>
            </w:pPr>
            <w:r w:rsidRPr="00E545F7">
              <w:rPr>
                <w:rFonts w:cs="Arial"/>
                <w:b/>
                <w:color w:val="000000" w:themeColor="text1"/>
                <w:szCs w:val="24"/>
              </w:rPr>
              <w:t>Sexe</w:t>
            </w:r>
          </w:p>
        </w:tc>
      </w:tr>
      <w:tr w:rsidR="00E545F7" w:rsidRPr="00E545F7" w14:paraId="5BB73639" w14:textId="77777777" w:rsidTr="00E82E00">
        <w:trPr>
          <w:trHeight w:val="284"/>
          <w:jc w:val="center"/>
        </w:trPr>
        <w:tc>
          <w:tcPr>
            <w:tcW w:w="2268" w:type="dxa"/>
            <w:vMerge/>
            <w:tcBorders>
              <w:left w:val="nil"/>
              <w:bottom w:val="single" w:sz="4" w:space="0" w:color="1F497D" w:themeColor="text2"/>
              <w:right w:val="nil"/>
            </w:tcBorders>
            <w:noWrap/>
            <w:vAlign w:val="bottom"/>
            <w:hideMark/>
          </w:tcPr>
          <w:p w14:paraId="69DDDAC5" w14:textId="77777777" w:rsidR="009224C3" w:rsidRPr="00E545F7" w:rsidRDefault="009224C3" w:rsidP="00E82E00">
            <w:pPr>
              <w:widowControl/>
              <w:spacing w:before="0" w:after="0"/>
              <w:jc w:val="left"/>
              <w:rPr>
                <w:rFonts w:cs="Arial"/>
                <w:b/>
                <w:color w:val="000000" w:themeColor="text1"/>
                <w:szCs w:val="24"/>
              </w:rPr>
            </w:pPr>
          </w:p>
        </w:tc>
        <w:tc>
          <w:tcPr>
            <w:tcW w:w="2835" w:type="dxa"/>
            <w:tcBorders>
              <w:top w:val="single" w:sz="4" w:space="0" w:color="1F497D" w:themeColor="text2"/>
              <w:left w:val="nil"/>
              <w:bottom w:val="single" w:sz="4" w:space="0" w:color="1F497D" w:themeColor="text2"/>
              <w:right w:val="nil"/>
            </w:tcBorders>
            <w:noWrap/>
            <w:vAlign w:val="bottom"/>
            <w:hideMark/>
          </w:tcPr>
          <w:p w14:paraId="7F1EA6E8"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Femme</w:t>
            </w:r>
          </w:p>
        </w:tc>
        <w:tc>
          <w:tcPr>
            <w:tcW w:w="2410" w:type="dxa"/>
            <w:tcBorders>
              <w:top w:val="single" w:sz="4" w:space="0" w:color="1F497D" w:themeColor="text2"/>
              <w:left w:val="nil"/>
              <w:bottom w:val="single" w:sz="4" w:space="0" w:color="1F497D" w:themeColor="text2"/>
              <w:right w:val="nil"/>
            </w:tcBorders>
            <w:noWrap/>
            <w:vAlign w:val="bottom"/>
            <w:hideMark/>
          </w:tcPr>
          <w:p w14:paraId="55F60F56"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Homme</w:t>
            </w:r>
          </w:p>
        </w:tc>
      </w:tr>
      <w:tr w:rsidR="00E545F7" w:rsidRPr="00E545F7" w14:paraId="59DFFF19" w14:textId="77777777" w:rsidTr="00E82E00">
        <w:trPr>
          <w:trHeight w:val="284"/>
          <w:jc w:val="center"/>
        </w:trPr>
        <w:tc>
          <w:tcPr>
            <w:tcW w:w="2268" w:type="dxa"/>
            <w:tcBorders>
              <w:top w:val="single" w:sz="4" w:space="0" w:color="1F497D" w:themeColor="text2"/>
              <w:left w:val="nil"/>
              <w:bottom w:val="nil"/>
              <w:right w:val="nil"/>
            </w:tcBorders>
            <w:noWrap/>
            <w:vAlign w:val="bottom"/>
          </w:tcPr>
          <w:p w14:paraId="1EA81CB3" w14:textId="77777777" w:rsidR="009224C3" w:rsidRPr="00E545F7" w:rsidRDefault="009224C3" w:rsidP="00E82E00">
            <w:pPr>
              <w:widowControl/>
              <w:spacing w:before="0" w:after="0"/>
              <w:jc w:val="left"/>
              <w:rPr>
                <w:rFonts w:cs="Arial"/>
                <w:color w:val="000000" w:themeColor="text1"/>
                <w:szCs w:val="24"/>
              </w:rPr>
            </w:pPr>
            <w:r w:rsidRPr="00E545F7">
              <w:rPr>
                <w:rFonts w:cs="Arial"/>
                <w:color w:val="000000" w:themeColor="text1"/>
                <w:szCs w:val="24"/>
              </w:rPr>
              <w:t>Action &amp; aventure</w:t>
            </w:r>
          </w:p>
        </w:tc>
        <w:tc>
          <w:tcPr>
            <w:tcW w:w="2835" w:type="dxa"/>
            <w:tcBorders>
              <w:top w:val="single" w:sz="4" w:space="0" w:color="1F497D" w:themeColor="text2"/>
              <w:left w:val="nil"/>
              <w:bottom w:val="nil"/>
              <w:right w:val="nil"/>
            </w:tcBorders>
            <w:noWrap/>
            <w:vAlign w:val="bottom"/>
          </w:tcPr>
          <w:p w14:paraId="3261B966"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22,5</w:t>
            </w:r>
          </w:p>
        </w:tc>
        <w:tc>
          <w:tcPr>
            <w:tcW w:w="2410" w:type="dxa"/>
            <w:tcBorders>
              <w:top w:val="single" w:sz="4" w:space="0" w:color="1F497D" w:themeColor="text2"/>
              <w:left w:val="nil"/>
              <w:bottom w:val="nil"/>
              <w:right w:val="nil"/>
            </w:tcBorders>
            <w:noWrap/>
            <w:vAlign w:val="bottom"/>
          </w:tcPr>
          <w:p w14:paraId="6A1244A3"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34,4</w:t>
            </w:r>
          </w:p>
        </w:tc>
      </w:tr>
      <w:tr w:rsidR="00E545F7" w:rsidRPr="00E545F7" w14:paraId="3CE0608E" w14:textId="77777777" w:rsidTr="00E82E00">
        <w:trPr>
          <w:trHeight w:val="284"/>
          <w:jc w:val="center"/>
        </w:trPr>
        <w:tc>
          <w:tcPr>
            <w:tcW w:w="2268" w:type="dxa"/>
            <w:tcBorders>
              <w:top w:val="nil"/>
              <w:left w:val="nil"/>
              <w:bottom w:val="nil"/>
              <w:right w:val="nil"/>
            </w:tcBorders>
            <w:noWrap/>
            <w:vAlign w:val="bottom"/>
          </w:tcPr>
          <w:p w14:paraId="014A52C7" w14:textId="77777777" w:rsidR="009224C3" w:rsidRPr="00E545F7" w:rsidRDefault="009224C3" w:rsidP="00E82E00">
            <w:pPr>
              <w:widowControl/>
              <w:spacing w:before="0" w:after="0"/>
              <w:jc w:val="left"/>
              <w:rPr>
                <w:rFonts w:cs="Arial"/>
                <w:color w:val="000000" w:themeColor="text1"/>
                <w:szCs w:val="24"/>
              </w:rPr>
            </w:pPr>
            <w:r w:rsidRPr="00E545F7">
              <w:rPr>
                <w:rFonts w:cs="Arial"/>
                <w:color w:val="000000" w:themeColor="text1"/>
                <w:szCs w:val="24"/>
              </w:rPr>
              <w:t>Comédies</w:t>
            </w:r>
          </w:p>
        </w:tc>
        <w:tc>
          <w:tcPr>
            <w:tcW w:w="2835" w:type="dxa"/>
            <w:tcBorders>
              <w:top w:val="nil"/>
              <w:left w:val="nil"/>
              <w:bottom w:val="nil"/>
              <w:right w:val="nil"/>
            </w:tcBorders>
            <w:noWrap/>
            <w:vAlign w:val="bottom"/>
          </w:tcPr>
          <w:p w14:paraId="1B5656F7"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22,7</w:t>
            </w:r>
          </w:p>
        </w:tc>
        <w:tc>
          <w:tcPr>
            <w:tcW w:w="2410" w:type="dxa"/>
            <w:tcBorders>
              <w:top w:val="nil"/>
              <w:left w:val="nil"/>
              <w:bottom w:val="nil"/>
              <w:right w:val="nil"/>
            </w:tcBorders>
            <w:noWrap/>
            <w:vAlign w:val="bottom"/>
          </w:tcPr>
          <w:p w14:paraId="5A52FDD3"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16,7</w:t>
            </w:r>
          </w:p>
        </w:tc>
      </w:tr>
      <w:tr w:rsidR="00E545F7" w:rsidRPr="00E545F7" w14:paraId="48493C8E" w14:textId="77777777" w:rsidTr="00E82E00">
        <w:trPr>
          <w:trHeight w:val="284"/>
          <w:jc w:val="center"/>
        </w:trPr>
        <w:tc>
          <w:tcPr>
            <w:tcW w:w="2268" w:type="dxa"/>
            <w:tcBorders>
              <w:top w:val="nil"/>
              <w:left w:val="nil"/>
              <w:bottom w:val="nil"/>
              <w:right w:val="nil"/>
            </w:tcBorders>
            <w:noWrap/>
            <w:vAlign w:val="bottom"/>
          </w:tcPr>
          <w:p w14:paraId="06E5021A" w14:textId="77777777" w:rsidR="009224C3" w:rsidRPr="00E545F7" w:rsidRDefault="009224C3" w:rsidP="00E82E00">
            <w:pPr>
              <w:widowControl/>
              <w:spacing w:before="0" w:after="0"/>
              <w:jc w:val="left"/>
              <w:rPr>
                <w:rFonts w:cs="Arial"/>
                <w:color w:val="000000" w:themeColor="text1"/>
                <w:szCs w:val="24"/>
              </w:rPr>
            </w:pPr>
            <w:r w:rsidRPr="00E545F7">
              <w:rPr>
                <w:rFonts w:cs="Arial"/>
                <w:color w:val="000000" w:themeColor="text1"/>
                <w:szCs w:val="24"/>
              </w:rPr>
              <w:t>Drames</w:t>
            </w:r>
          </w:p>
        </w:tc>
        <w:tc>
          <w:tcPr>
            <w:tcW w:w="2835" w:type="dxa"/>
            <w:tcBorders>
              <w:top w:val="nil"/>
              <w:left w:val="nil"/>
              <w:bottom w:val="nil"/>
              <w:right w:val="nil"/>
            </w:tcBorders>
            <w:noWrap/>
            <w:vAlign w:val="bottom"/>
          </w:tcPr>
          <w:p w14:paraId="1A8E631C"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40,4</w:t>
            </w:r>
          </w:p>
        </w:tc>
        <w:tc>
          <w:tcPr>
            <w:tcW w:w="2410" w:type="dxa"/>
            <w:tcBorders>
              <w:top w:val="nil"/>
              <w:left w:val="nil"/>
              <w:bottom w:val="nil"/>
              <w:right w:val="nil"/>
            </w:tcBorders>
            <w:noWrap/>
            <w:vAlign w:val="bottom"/>
          </w:tcPr>
          <w:p w14:paraId="637CDD78"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25,2</w:t>
            </w:r>
          </w:p>
        </w:tc>
      </w:tr>
      <w:tr w:rsidR="00E545F7" w:rsidRPr="00E545F7" w14:paraId="653702A7" w14:textId="77777777" w:rsidTr="00E82E00">
        <w:trPr>
          <w:trHeight w:val="284"/>
          <w:jc w:val="center"/>
        </w:trPr>
        <w:tc>
          <w:tcPr>
            <w:tcW w:w="2268" w:type="dxa"/>
            <w:tcBorders>
              <w:top w:val="nil"/>
              <w:left w:val="nil"/>
              <w:bottom w:val="nil"/>
              <w:right w:val="nil"/>
            </w:tcBorders>
            <w:noWrap/>
            <w:vAlign w:val="bottom"/>
          </w:tcPr>
          <w:p w14:paraId="3CA4E602" w14:textId="77777777" w:rsidR="009224C3" w:rsidRPr="00E545F7" w:rsidRDefault="009224C3" w:rsidP="00E82E00">
            <w:pPr>
              <w:widowControl/>
              <w:spacing w:before="0" w:after="0"/>
              <w:jc w:val="left"/>
              <w:rPr>
                <w:rFonts w:cs="Arial"/>
                <w:color w:val="000000" w:themeColor="text1"/>
                <w:szCs w:val="24"/>
              </w:rPr>
            </w:pPr>
            <w:r w:rsidRPr="00E545F7">
              <w:rPr>
                <w:rFonts w:cs="Arial"/>
                <w:color w:val="000000" w:themeColor="text1"/>
                <w:szCs w:val="24"/>
              </w:rPr>
              <w:t>Autres</w:t>
            </w:r>
          </w:p>
        </w:tc>
        <w:tc>
          <w:tcPr>
            <w:tcW w:w="2835" w:type="dxa"/>
            <w:tcBorders>
              <w:top w:val="nil"/>
              <w:left w:val="nil"/>
              <w:bottom w:val="nil"/>
              <w:right w:val="nil"/>
            </w:tcBorders>
            <w:noWrap/>
            <w:vAlign w:val="bottom"/>
          </w:tcPr>
          <w:p w14:paraId="1D18AD13"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1</w:t>
            </w:r>
            <w:r w:rsidR="002715EB" w:rsidRPr="00E545F7">
              <w:rPr>
                <w:rFonts w:cs="Arial"/>
                <w:color w:val="000000" w:themeColor="text1"/>
                <w:szCs w:val="24"/>
              </w:rPr>
              <w:t>4,4</w:t>
            </w:r>
          </w:p>
        </w:tc>
        <w:tc>
          <w:tcPr>
            <w:tcW w:w="2410" w:type="dxa"/>
            <w:tcBorders>
              <w:top w:val="nil"/>
              <w:left w:val="nil"/>
              <w:bottom w:val="nil"/>
              <w:right w:val="nil"/>
            </w:tcBorders>
            <w:noWrap/>
            <w:vAlign w:val="bottom"/>
          </w:tcPr>
          <w:p w14:paraId="56B47D47"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23,7</w:t>
            </w:r>
          </w:p>
        </w:tc>
      </w:tr>
      <w:tr w:rsidR="00E545F7" w:rsidRPr="00E545F7" w14:paraId="5D2C6AF5" w14:textId="77777777" w:rsidTr="00E82E00">
        <w:trPr>
          <w:trHeight w:val="284"/>
          <w:jc w:val="center"/>
        </w:trPr>
        <w:tc>
          <w:tcPr>
            <w:tcW w:w="2268" w:type="dxa"/>
            <w:tcBorders>
              <w:top w:val="nil"/>
              <w:left w:val="nil"/>
              <w:bottom w:val="nil"/>
              <w:right w:val="nil"/>
            </w:tcBorders>
            <w:noWrap/>
            <w:vAlign w:val="bottom"/>
            <w:hideMark/>
          </w:tcPr>
          <w:p w14:paraId="0A6DB629" w14:textId="77777777" w:rsidR="009224C3" w:rsidRPr="00E545F7" w:rsidRDefault="009224C3" w:rsidP="00E82E00">
            <w:pPr>
              <w:widowControl/>
              <w:spacing w:before="0" w:after="0"/>
              <w:jc w:val="left"/>
              <w:rPr>
                <w:rFonts w:cs="Arial"/>
                <w:color w:val="000000" w:themeColor="text1"/>
                <w:szCs w:val="24"/>
              </w:rPr>
            </w:pPr>
            <w:r w:rsidRPr="00E545F7">
              <w:rPr>
                <w:rFonts w:cs="Arial"/>
                <w:color w:val="000000" w:themeColor="text1"/>
                <w:szCs w:val="24"/>
              </w:rPr>
              <w:t>Total</w:t>
            </w:r>
            <w:r w:rsidR="009519AD" w:rsidRPr="00E545F7">
              <w:rPr>
                <w:rFonts w:cs="Arial"/>
                <w:color w:val="000000" w:themeColor="text1"/>
                <w:szCs w:val="24"/>
              </w:rPr>
              <w:t>%</w:t>
            </w:r>
          </w:p>
        </w:tc>
        <w:tc>
          <w:tcPr>
            <w:tcW w:w="2835" w:type="dxa"/>
            <w:tcBorders>
              <w:top w:val="nil"/>
              <w:left w:val="nil"/>
              <w:bottom w:val="nil"/>
              <w:right w:val="nil"/>
            </w:tcBorders>
            <w:noWrap/>
            <w:vAlign w:val="bottom"/>
            <w:hideMark/>
          </w:tcPr>
          <w:p w14:paraId="2DF1EF2E"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100</w:t>
            </w:r>
          </w:p>
        </w:tc>
        <w:tc>
          <w:tcPr>
            <w:tcW w:w="2410" w:type="dxa"/>
            <w:tcBorders>
              <w:top w:val="nil"/>
              <w:left w:val="nil"/>
              <w:bottom w:val="nil"/>
              <w:right w:val="nil"/>
            </w:tcBorders>
            <w:noWrap/>
            <w:vAlign w:val="bottom"/>
            <w:hideMark/>
          </w:tcPr>
          <w:p w14:paraId="3571789A"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100</w:t>
            </w:r>
          </w:p>
        </w:tc>
      </w:tr>
      <w:tr w:rsidR="00E545F7" w:rsidRPr="00E545F7" w14:paraId="4C3438B2" w14:textId="77777777" w:rsidTr="00E82E00">
        <w:trPr>
          <w:trHeight w:val="284"/>
          <w:jc w:val="center"/>
        </w:trPr>
        <w:tc>
          <w:tcPr>
            <w:tcW w:w="2268" w:type="dxa"/>
            <w:tcBorders>
              <w:top w:val="nil"/>
              <w:left w:val="nil"/>
              <w:bottom w:val="single" w:sz="18" w:space="0" w:color="1F497D" w:themeColor="text2"/>
              <w:right w:val="nil"/>
            </w:tcBorders>
            <w:noWrap/>
            <w:vAlign w:val="bottom"/>
          </w:tcPr>
          <w:p w14:paraId="0C102FFE" w14:textId="77777777" w:rsidR="009224C3" w:rsidRPr="00E545F7" w:rsidRDefault="009224C3" w:rsidP="00E82E00">
            <w:pPr>
              <w:widowControl/>
              <w:spacing w:before="0" w:after="0"/>
              <w:jc w:val="left"/>
              <w:rPr>
                <w:rFonts w:cs="Arial"/>
                <w:color w:val="000000" w:themeColor="text1"/>
                <w:szCs w:val="24"/>
              </w:rPr>
            </w:pPr>
            <w:r w:rsidRPr="00E545F7">
              <w:rPr>
                <w:rFonts w:cs="Arial"/>
                <w:color w:val="000000" w:themeColor="text1"/>
                <w:szCs w:val="24"/>
              </w:rPr>
              <w:t>Nombre de cas (n)</w:t>
            </w:r>
          </w:p>
        </w:tc>
        <w:tc>
          <w:tcPr>
            <w:tcW w:w="2835" w:type="dxa"/>
            <w:tcBorders>
              <w:top w:val="nil"/>
              <w:left w:val="nil"/>
              <w:bottom w:val="single" w:sz="18" w:space="0" w:color="1F497D" w:themeColor="text2"/>
              <w:right w:val="nil"/>
            </w:tcBorders>
            <w:noWrap/>
            <w:vAlign w:val="bottom"/>
          </w:tcPr>
          <w:p w14:paraId="640DE7D5"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1514</w:t>
            </w:r>
          </w:p>
        </w:tc>
        <w:tc>
          <w:tcPr>
            <w:tcW w:w="2410" w:type="dxa"/>
            <w:tcBorders>
              <w:top w:val="nil"/>
              <w:left w:val="nil"/>
              <w:bottom w:val="single" w:sz="18" w:space="0" w:color="1F497D" w:themeColor="text2"/>
              <w:right w:val="nil"/>
            </w:tcBorders>
            <w:noWrap/>
            <w:vAlign w:val="bottom"/>
          </w:tcPr>
          <w:p w14:paraId="0483B7F1" w14:textId="77777777" w:rsidR="009224C3" w:rsidRPr="00E545F7" w:rsidRDefault="009224C3" w:rsidP="00E82E00">
            <w:pPr>
              <w:widowControl/>
              <w:spacing w:before="0" w:after="0"/>
              <w:jc w:val="center"/>
              <w:rPr>
                <w:rFonts w:cs="Arial"/>
                <w:color w:val="000000" w:themeColor="text1"/>
                <w:szCs w:val="24"/>
              </w:rPr>
            </w:pPr>
            <w:r w:rsidRPr="00E545F7">
              <w:rPr>
                <w:rFonts w:cs="Arial"/>
                <w:color w:val="000000" w:themeColor="text1"/>
                <w:szCs w:val="24"/>
              </w:rPr>
              <w:t>755</w:t>
            </w:r>
          </w:p>
        </w:tc>
      </w:tr>
    </w:tbl>
    <w:p w14:paraId="0A6FDB96" w14:textId="77777777" w:rsidR="009224C3" w:rsidRPr="00E545F7" w:rsidRDefault="009224C3" w:rsidP="009224C3">
      <w:pPr>
        <w:spacing w:before="0" w:after="0"/>
        <w:rPr>
          <w:color w:val="000000" w:themeColor="text1"/>
          <w:lang w:eastAsia="en-US"/>
        </w:rPr>
      </w:pPr>
      <w:r w:rsidRPr="00E545F7">
        <w:rPr>
          <w:color w:val="000000" w:themeColor="text1"/>
          <w:lang w:eastAsia="en-US"/>
        </w:rPr>
        <w:t xml:space="preserve">       </w:t>
      </w:r>
      <w:r w:rsidR="00E545F7">
        <w:rPr>
          <w:color w:val="000000" w:themeColor="text1"/>
          <w:lang w:eastAsia="en-US"/>
        </w:rPr>
        <w:t xml:space="preserve">    </w:t>
      </w:r>
      <w:r w:rsidRPr="00E545F7">
        <w:rPr>
          <w:color w:val="000000" w:themeColor="text1"/>
          <w:lang w:eastAsia="en-US"/>
        </w:rPr>
        <w:t>Source : Étudiants 1986-2011</w:t>
      </w:r>
    </w:p>
    <w:p w14:paraId="0047B195" w14:textId="77777777" w:rsidR="00496467" w:rsidRDefault="00496467" w:rsidP="00496467">
      <w:pPr>
        <w:pStyle w:val="Paragraphedeliste"/>
        <w:rPr>
          <w:color w:val="000000" w:themeColor="text1"/>
          <w:lang w:eastAsia="en-US"/>
        </w:rPr>
      </w:pPr>
    </w:p>
    <w:p w14:paraId="59745B6C" w14:textId="77777777" w:rsidR="002C1F15" w:rsidRDefault="004B517D" w:rsidP="00221BEC">
      <w:pPr>
        <w:pStyle w:val="Paragraphedeliste"/>
        <w:numPr>
          <w:ilvl w:val="0"/>
          <w:numId w:val="11"/>
        </w:numPr>
        <w:rPr>
          <w:color w:val="000000" w:themeColor="text1"/>
          <w:lang w:eastAsia="en-US"/>
        </w:rPr>
      </w:pPr>
      <w:r w:rsidRPr="00B356AE">
        <w:rPr>
          <w:color w:val="000000" w:themeColor="text1"/>
          <w:lang w:eastAsia="en-US"/>
        </w:rPr>
        <w:t>En vous appuyant sur des faits ou des théories, ex</w:t>
      </w:r>
      <w:r w:rsidR="00255FD1" w:rsidRPr="00B356AE">
        <w:rPr>
          <w:color w:val="000000" w:themeColor="text1"/>
          <w:lang w:eastAsia="en-US"/>
        </w:rPr>
        <w:t>pliqu</w:t>
      </w:r>
      <w:r w:rsidRPr="00B356AE">
        <w:rPr>
          <w:color w:val="000000" w:themeColor="text1"/>
          <w:lang w:eastAsia="en-US"/>
        </w:rPr>
        <w:t>e</w:t>
      </w:r>
      <w:r w:rsidR="00EB7ED5" w:rsidRPr="00B356AE">
        <w:rPr>
          <w:color w:val="000000" w:themeColor="text1"/>
          <w:lang w:eastAsia="en-US"/>
        </w:rPr>
        <w:t>z</w:t>
      </w:r>
      <w:r w:rsidRPr="00B356AE">
        <w:rPr>
          <w:color w:val="000000" w:themeColor="text1"/>
          <w:lang w:eastAsia="en-US"/>
        </w:rPr>
        <w:t xml:space="preserve"> comment u</w:t>
      </w:r>
      <w:r w:rsidR="0088692C">
        <w:rPr>
          <w:color w:val="000000" w:themeColor="text1"/>
          <w:lang w:eastAsia="en-US"/>
        </w:rPr>
        <w:t>ne telle relation est plausible (interprétation théorique ou sociologique) ?</w:t>
      </w:r>
    </w:p>
    <w:p w14:paraId="5FE42436" w14:textId="77777777" w:rsidR="00121CA1" w:rsidRPr="00121CA1" w:rsidRDefault="00121CA1" w:rsidP="0088692C">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FF0000"/>
          <w:lang w:eastAsia="en-US"/>
        </w:rPr>
      </w:pPr>
    </w:p>
    <w:sectPr w:rsidR="00121CA1" w:rsidRPr="00121CA1" w:rsidSect="00501634">
      <w:headerReference w:type="default" r:id="rId9"/>
      <w:footerReference w:type="default" r:id="rId10"/>
      <w:footerReference w:type="first" r:id="rId1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2B9C" w14:textId="77777777" w:rsidR="00F678BC" w:rsidRDefault="00F678BC" w:rsidP="00E97234">
      <w:pPr>
        <w:spacing w:before="0" w:after="0"/>
      </w:pPr>
      <w:r>
        <w:separator/>
      </w:r>
    </w:p>
  </w:endnote>
  <w:endnote w:type="continuationSeparator" w:id="0">
    <w:p w14:paraId="4EF34411" w14:textId="77777777" w:rsidR="00F678BC" w:rsidRDefault="00F678BC" w:rsidP="00E972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6DCE" w14:textId="77777777" w:rsidR="007C6317" w:rsidRPr="007C6317" w:rsidRDefault="0043576B" w:rsidP="007C6317">
    <w:pPr>
      <w:tabs>
        <w:tab w:val="center" w:pos="4536"/>
        <w:tab w:val="right" w:pos="9072"/>
      </w:tabs>
      <w:spacing w:before="0" w:after="0"/>
      <w:jc w:val="right"/>
      <w:rPr>
        <w:color w:val="000000"/>
        <w:sz w:val="20"/>
        <w:lang w:val="en-CA"/>
      </w:rPr>
    </w:pPr>
    <w:r>
      <w:rPr>
        <w:color w:val="000000"/>
        <w:sz w:val="20"/>
        <w:lang w:val="en-CA"/>
      </w:rPr>
      <w:t>© El Hadj Touré, 2018</w:t>
    </w:r>
  </w:p>
  <w:p w14:paraId="6B13654E" w14:textId="77777777" w:rsidR="007C6317" w:rsidRDefault="007C63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C60F" w14:textId="77777777" w:rsidR="0043576B" w:rsidRPr="007C6317" w:rsidRDefault="0043576B" w:rsidP="0043576B">
    <w:pPr>
      <w:tabs>
        <w:tab w:val="center" w:pos="4536"/>
        <w:tab w:val="right" w:pos="9072"/>
      </w:tabs>
      <w:spacing w:before="0" w:after="0"/>
      <w:jc w:val="right"/>
      <w:rPr>
        <w:color w:val="000000"/>
        <w:sz w:val="20"/>
        <w:lang w:val="en-CA"/>
      </w:rPr>
    </w:pPr>
    <w:r>
      <w:rPr>
        <w:color w:val="000000"/>
        <w:sz w:val="20"/>
        <w:lang w:val="en-CA"/>
      </w:rPr>
      <w:t>© El Hadj Touré, 2018</w:t>
    </w:r>
  </w:p>
  <w:p w14:paraId="530E111A" w14:textId="77777777" w:rsidR="0043576B" w:rsidRDefault="004357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AEF5" w14:textId="77777777" w:rsidR="00F678BC" w:rsidRDefault="00F678BC" w:rsidP="00E97234">
      <w:pPr>
        <w:spacing w:before="0" w:after="0"/>
      </w:pPr>
      <w:r>
        <w:separator/>
      </w:r>
    </w:p>
  </w:footnote>
  <w:footnote w:type="continuationSeparator" w:id="0">
    <w:p w14:paraId="75733E36" w14:textId="77777777" w:rsidR="00F678BC" w:rsidRDefault="00F678BC" w:rsidP="00E972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232750986"/>
      <w:docPartObj>
        <w:docPartGallery w:val="Page Numbers (Top of Page)"/>
        <w:docPartUnique/>
      </w:docPartObj>
    </w:sdtPr>
    <w:sdtContent>
      <w:p w14:paraId="594AD19C" w14:textId="77777777" w:rsidR="00433745" w:rsidRPr="0031060F" w:rsidRDefault="00433745">
        <w:pPr>
          <w:pStyle w:val="En-tte"/>
          <w:jc w:val="right"/>
          <w:rPr>
            <w:szCs w:val="24"/>
          </w:rPr>
        </w:pPr>
        <w:r w:rsidRPr="0031060F">
          <w:rPr>
            <w:szCs w:val="24"/>
          </w:rPr>
          <w:fldChar w:fldCharType="begin"/>
        </w:r>
        <w:r w:rsidRPr="0031060F">
          <w:rPr>
            <w:szCs w:val="24"/>
          </w:rPr>
          <w:instrText>PAGE   \* MERGEFORMAT</w:instrText>
        </w:r>
        <w:r w:rsidRPr="0031060F">
          <w:rPr>
            <w:szCs w:val="24"/>
          </w:rPr>
          <w:fldChar w:fldCharType="separate"/>
        </w:r>
        <w:r w:rsidR="00E545F7">
          <w:rPr>
            <w:noProof/>
            <w:szCs w:val="24"/>
          </w:rPr>
          <w:t>5</w:t>
        </w:r>
        <w:r w:rsidRPr="0031060F">
          <w:rPr>
            <w:szCs w:val="24"/>
          </w:rPr>
          <w:fldChar w:fldCharType="end"/>
        </w:r>
      </w:p>
    </w:sdtContent>
  </w:sdt>
  <w:p w14:paraId="26582617" w14:textId="77777777" w:rsidR="00433745" w:rsidRDefault="004337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164"/>
    <w:multiLevelType w:val="hybridMultilevel"/>
    <w:tmpl w:val="B040395A"/>
    <w:lvl w:ilvl="0" w:tplc="ED4287AE">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14C21663"/>
    <w:multiLevelType w:val="hybridMultilevel"/>
    <w:tmpl w:val="794E03D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88563E7"/>
    <w:multiLevelType w:val="hybridMultilevel"/>
    <w:tmpl w:val="428A1A74"/>
    <w:lvl w:ilvl="0" w:tplc="1306254C">
      <w:start w:val="1"/>
      <w:numFmt w:val="decimal"/>
      <w:pStyle w:val="Titre2"/>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1B6C2C4E"/>
    <w:multiLevelType w:val="hybridMultilevel"/>
    <w:tmpl w:val="EB64E0AE"/>
    <w:lvl w:ilvl="0" w:tplc="0C0C0001">
      <w:start w:val="1"/>
      <w:numFmt w:val="bullet"/>
      <w:lvlText w:val=""/>
      <w:lvlJc w:val="left"/>
      <w:pPr>
        <w:ind w:left="1636" w:hanging="360"/>
      </w:pPr>
      <w:rPr>
        <w:rFonts w:ascii="Symbol" w:hAnsi="Symbol" w:hint="default"/>
      </w:rPr>
    </w:lvl>
    <w:lvl w:ilvl="1" w:tplc="0C0C0003">
      <w:start w:val="1"/>
      <w:numFmt w:val="bullet"/>
      <w:lvlText w:val="o"/>
      <w:lvlJc w:val="left"/>
      <w:pPr>
        <w:ind w:left="2356" w:hanging="360"/>
      </w:pPr>
      <w:rPr>
        <w:rFonts w:ascii="Courier New" w:hAnsi="Courier New" w:cs="Courier New" w:hint="default"/>
      </w:rPr>
    </w:lvl>
    <w:lvl w:ilvl="2" w:tplc="0C0C0005">
      <w:start w:val="1"/>
      <w:numFmt w:val="bullet"/>
      <w:lvlText w:val=""/>
      <w:lvlJc w:val="left"/>
      <w:pPr>
        <w:ind w:left="3076" w:hanging="360"/>
      </w:pPr>
      <w:rPr>
        <w:rFonts w:ascii="Wingdings" w:hAnsi="Wingdings" w:hint="default"/>
      </w:rPr>
    </w:lvl>
    <w:lvl w:ilvl="3" w:tplc="0C0C0001">
      <w:start w:val="1"/>
      <w:numFmt w:val="bullet"/>
      <w:lvlText w:val=""/>
      <w:lvlJc w:val="left"/>
      <w:pPr>
        <w:ind w:left="3796" w:hanging="360"/>
      </w:pPr>
      <w:rPr>
        <w:rFonts w:ascii="Symbol" w:hAnsi="Symbol" w:hint="default"/>
      </w:rPr>
    </w:lvl>
    <w:lvl w:ilvl="4" w:tplc="0C0C0003">
      <w:start w:val="1"/>
      <w:numFmt w:val="bullet"/>
      <w:lvlText w:val="o"/>
      <w:lvlJc w:val="left"/>
      <w:pPr>
        <w:ind w:left="4516" w:hanging="360"/>
      </w:pPr>
      <w:rPr>
        <w:rFonts w:ascii="Courier New" w:hAnsi="Courier New" w:cs="Courier New" w:hint="default"/>
      </w:rPr>
    </w:lvl>
    <w:lvl w:ilvl="5" w:tplc="0C0C0005">
      <w:start w:val="1"/>
      <w:numFmt w:val="bullet"/>
      <w:lvlText w:val=""/>
      <w:lvlJc w:val="left"/>
      <w:pPr>
        <w:ind w:left="5236" w:hanging="360"/>
      </w:pPr>
      <w:rPr>
        <w:rFonts w:ascii="Wingdings" w:hAnsi="Wingdings" w:hint="default"/>
      </w:rPr>
    </w:lvl>
    <w:lvl w:ilvl="6" w:tplc="0C0C0001">
      <w:start w:val="1"/>
      <w:numFmt w:val="bullet"/>
      <w:lvlText w:val=""/>
      <w:lvlJc w:val="left"/>
      <w:pPr>
        <w:ind w:left="5956" w:hanging="360"/>
      </w:pPr>
      <w:rPr>
        <w:rFonts w:ascii="Symbol" w:hAnsi="Symbol" w:hint="default"/>
      </w:rPr>
    </w:lvl>
    <w:lvl w:ilvl="7" w:tplc="0C0C0003">
      <w:start w:val="1"/>
      <w:numFmt w:val="bullet"/>
      <w:lvlText w:val="o"/>
      <w:lvlJc w:val="left"/>
      <w:pPr>
        <w:ind w:left="6676" w:hanging="360"/>
      </w:pPr>
      <w:rPr>
        <w:rFonts w:ascii="Courier New" w:hAnsi="Courier New" w:cs="Courier New" w:hint="default"/>
      </w:rPr>
    </w:lvl>
    <w:lvl w:ilvl="8" w:tplc="0C0C0005">
      <w:start w:val="1"/>
      <w:numFmt w:val="bullet"/>
      <w:lvlText w:val=""/>
      <w:lvlJc w:val="left"/>
      <w:pPr>
        <w:ind w:left="7396" w:hanging="360"/>
      </w:pPr>
      <w:rPr>
        <w:rFonts w:ascii="Wingdings" w:hAnsi="Wingdings" w:hint="default"/>
      </w:rPr>
    </w:lvl>
  </w:abstractNum>
  <w:abstractNum w:abstractNumId="4" w15:restartNumberingAfterBreak="0">
    <w:nsid w:val="1D40650F"/>
    <w:multiLevelType w:val="hybridMultilevel"/>
    <w:tmpl w:val="5712C52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27E057B"/>
    <w:multiLevelType w:val="hybridMultilevel"/>
    <w:tmpl w:val="8570B3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44D62D4"/>
    <w:multiLevelType w:val="hybridMultilevel"/>
    <w:tmpl w:val="A170B7C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25EA3C49"/>
    <w:multiLevelType w:val="hybridMultilevel"/>
    <w:tmpl w:val="5712C52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F836CD9"/>
    <w:multiLevelType w:val="hybridMultilevel"/>
    <w:tmpl w:val="2C226C18"/>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1B942AA"/>
    <w:multiLevelType w:val="hybridMultilevel"/>
    <w:tmpl w:val="99A00D8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2B335EF"/>
    <w:multiLevelType w:val="hybridMultilevel"/>
    <w:tmpl w:val="ADAE942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D014C0"/>
    <w:multiLevelType w:val="hybridMultilevel"/>
    <w:tmpl w:val="AE70AB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BB726A4"/>
    <w:multiLevelType w:val="hybridMultilevel"/>
    <w:tmpl w:val="8A822CA4"/>
    <w:lvl w:ilvl="0" w:tplc="0C0C0017">
      <w:start w:val="1"/>
      <w:numFmt w:val="lowerLetter"/>
      <w:lvlText w:val="%1)"/>
      <w:lvlJc w:val="left"/>
      <w:pPr>
        <w:ind w:left="1211" w:hanging="360"/>
      </w:pPr>
    </w:lvl>
    <w:lvl w:ilvl="1" w:tplc="0C0C0019">
      <w:start w:val="1"/>
      <w:numFmt w:val="lowerLetter"/>
      <w:lvlText w:val="%2."/>
      <w:lvlJc w:val="left"/>
      <w:pPr>
        <w:ind w:left="1931" w:hanging="360"/>
      </w:pPr>
    </w:lvl>
    <w:lvl w:ilvl="2" w:tplc="0C0C001B">
      <w:start w:val="1"/>
      <w:numFmt w:val="lowerRoman"/>
      <w:lvlText w:val="%3."/>
      <w:lvlJc w:val="right"/>
      <w:pPr>
        <w:ind w:left="2651" w:hanging="180"/>
      </w:pPr>
    </w:lvl>
    <w:lvl w:ilvl="3" w:tplc="0C0C000F">
      <w:start w:val="1"/>
      <w:numFmt w:val="decimal"/>
      <w:lvlText w:val="%4."/>
      <w:lvlJc w:val="left"/>
      <w:pPr>
        <w:ind w:left="3371" w:hanging="360"/>
      </w:pPr>
    </w:lvl>
    <w:lvl w:ilvl="4" w:tplc="0C0C0019">
      <w:start w:val="1"/>
      <w:numFmt w:val="lowerLetter"/>
      <w:lvlText w:val="%5."/>
      <w:lvlJc w:val="left"/>
      <w:pPr>
        <w:ind w:left="4091" w:hanging="360"/>
      </w:pPr>
    </w:lvl>
    <w:lvl w:ilvl="5" w:tplc="0C0C001B">
      <w:start w:val="1"/>
      <w:numFmt w:val="lowerRoman"/>
      <w:lvlText w:val="%6."/>
      <w:lvlJc w:val="right"/>
      <w:pPr>
        <w:ind w:left="4811" w:hanging="180"/>
      </w:pPr>
    </w:lvl>
    <w:lvl w:ilvl="6" w:tplc="0C0C000F">
      <w:start w:val="1"/>
      <w:numFmt w:val="decimal"/>
      <w:lvlText w:val="%7."/>
      <w:lvlJc w:val="left"/>
      <w:pPr>
        <w:ind w:left="5531" w:hanging="360"/>
      </w:pPr>
    </w:lvl>
    <w:lvl w:ilvl="7" w:tplc="0C0C0019">
      <w:start w:val="1"/>
      <w:numFmt w:val="lowerLetter"/>
      <w:lvlText w:val="%8."/>
      <w:lvlJc w:val="left"/>
      <w:pPr>
        <w:ind w:left="6251" w:hanging="360"/>
      </w:pPr>
    </w:lvl>
    <w:lvl w:ilvl="8" w:tplc="0C0C001B">
      <w:start w:val="1"/>
      <w:numFmt w:val="lowerRoman"/>
      <w:lvlText w:val="%9."/>
      <w:lvlJc w:val="right"/>
      <w:pPr>
        <w:ind w:left="6971" w:hanging="180"/>
      </w:pPr>
    </w:lvl>
  </w:abstractNum>
  <w:abstractNum w:abstractNumId="13" w15:restartNumberingAfterBreak="0">
    <w:nsid w:val="465F6339"/>
    <w:multiLevelType w:val="hybridMultilevel"/>
    <w:tmpl w:val="9D88D4E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99523F7"/>
    <w:multiLevelType w:val="hybridMultilevel"/>
    <w:tmpl w:val="1E68CA00"/>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4E5C6E3C"/>
    <w:multiLevelType w:val="multilevel"/>
    <w:tmpl w:val="86500ED6"/>
    <w:lvl w:ilvl="0">
      <w:start w:val="1"/>
      <w:numFmt w:val="decimal"/>
      <w:lvlText w:val="%1)"/>
      <w:lvlJc w:val="left"/>
      <w:pPr>
        <w:tabs>
          <w:tab w:val="num" w:pos="360"/>
        </w:tabs>
        <w:ind w:left="360" w:hanging="360"/>
      </w:pPr>
      <w:rPr>
        <w:rFonts w:ascii="Trebuchet MS" w:hAnsi="Trebuchet MS" w:hint="default"/>
        <w:b/>
      </w:rPr>
    </w:lvl>
    <w:lvl w:ilvl="1">
      <w:start w:val="1"/>
      <w:numFmt w:val="lowerLetter"/>
      <w:lvlText w:val="%2)"/>
      <w:lvlJc w:val="left"/>
      <w:pPr>
        <w:tabs>
          <w:tab w:val="num" w:pos="927"/>
        </w:tabs>
        <w:ind w:left="927" w:hanging="360"/>
      </w:pPr>
      <w:rPr>
        <w:rFonts w:ascii="Trebuchet MS" w:hAnsi="Trebuchet M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3656B3"/>
    <w:multiLevelType w:val="hybridMultilevel"/>
    <w:tmpl w:val="A7B68732"/>
    <w:lvl w:ilvl="0" w:tplc="0C0C0001">
      <w:start w:val="1"/>
      <w:numFmt w:val="bullet"/>
      <w:lvlText w:val=""/>
      <w:lvlJc w:val="left"/>
      <w:pPr>
        <w:ind w:left="1494"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7" w15:restartNumberingAfterBreak="0">
    <w:nsid w:val="539E2B05"/>
    <w:multiLevelType w:val="hybridMultilevel"/>
    <w:tmpl w:val="17C8BA34"/>
    <w:lvl w:ilvl="0" w:tplc="0C0C0011">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8" w15:restartNumberingAfterBreak="0">
    <w:nsid w:val="53D60CFF"/>
    <w:multiLevelType w:val="hybridMultilevel"/>
    <w:tmpl w:val="0348208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F150361"/>
    <w:multiLevelType w:val="hybridMultilevel"/>
    <w:tmpl w:val="F3886C6C"/>
    <w:lvl w:ilvl="0" w:tplc="69DEC660">
      <w:start w:val="1"/>
      <w:numFmt w:val="lowerLetter"/>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1FF1112"/>
    <w:multiLevelType w:val="hybridMultilevel"/>
    <w:tmpl w:val="6DAE3F3E"/>
    <w:lvl w:ilvl="0" w:tplc="0C0C0017">
      <w:start w:val="1"/>
      <w:numFmt w:val="lowerLetter"/>
      <w:lvlText w:val="%1)"/>
      <w:lvlJc w:val="left"/>
      <w:pPr>
        <w:ind w:left="1211" w:hanging="360"/>
      </w:pPr>
    </w:lvl>
    <w:lvl w:ilvl="1" w:tplc="0C0C0019">
      <w:start w:val="1"/>
      <w:numFmt w:val="lowerLetter"/>
      <w:lvlText w:val="%2."/>
      <w:lvlJc w:val="left"/>
      <w:pPr>
        <w:ind w:left="1931" w:hanging="360"/>
      </w:pPr>
    </w:lvl>
    <w:lvl w:ilvl="2" w:tplc="0C0C001B">
      <w:start w:val="1"/>
      <w:numFmt w:val="lowerRoman"/>
      <w:lvlText w:val="%3."/>
      <w:lvlJc w:val="right"/>
      <w:pPr>
        <w:ind w:left="2651" w:hanging="180"/>
      </w:pPr>
    </w:lvl>
    <w:lvl w:ilvl="3" w:tplc="0C0C000F">
      <w:start w:val="1"/>
      <w:numFmt w:val="decimal"/>
      <w:lvlText w:val="%4."/>
      <w:lvlJc w:val="left"/>
      <w:pPr>
        <w:ind w:left="3371" w:hanging="360"/>
      </w:pPr>
    </w:lvl>
    <w:lvl w:ilvl="4" w:tplc="0C0C0019">
      <w:start w:val="1"/>
      <w:numFmt w:val="lowerLetter"/>
      <w:lvlText w:val="%5."/>
      <w:lvlJc w:val="left"/>
      <w:pPr>
        <w:ind w:left="4091" w:hanging="360"/>
      </w:pPr>
    </w:lvl>
    <w:lvl w:ilvl="5" w:tplc="0C0C001B">
      <w:start w:val="1"/>
      <w:numFmt w:val="lowerRoman"/>
      <w:lvlText w:val="%6."/>
      <w:lvlJc w:val="right"/>
      <w:pPr>
        <w:ind w:left="4811" w:hanging="180"/>
      </w:pPr>
    </w:lvl>
    <w:lvl w:ilvl="6" w:tplc="0C0C000F">
      <w:start w:val="1"/>
      <w:numFmt w:val="decimal"/>
      <w:lvlText w:val="%7."/>
      <w:lvlJc w:val="left"/>
      <w:pPr>
        <w:ind w:left="5531" w:hanging="360"/>
      </w:pPr>
    </w:lvl>
    <w:lvl w:ilvl="7" w:tplc="0C0C0019">
      <w:start w:val="1"/>
      <w:numFmt w:val="lowerLetter"/>
      <w:lvlText w:val="%8."/>
      <w:lvlJc w:val="left"/>
      <w:pPr>
        <w:ind w:left="6251" w:hanging="360"/>
      </w:pPr>
    </w:lvl>
    <w:lvl w:ilvl="8" w:tplc="0C0C001B">
      <w:start w:val="1"/>
      <w:numFmt w:val="lowerRoman"/>
      <w:lvlText w:val="%9."/>
      <w:lvlJc w:val="right"/>
      <w:pPr>
        <w:ind w:left="6971" w:hanging="180"/>
      </w:pPr>
    </w:lvl>
  </w:abstractNum>
  <w:abstractNum w:abstractNumId="21" w15:restartNumberingAfterBreak="0">
    <w:nsid w:val="756B6A95"/>
    <w:multiLevelType w:val="hybridMultilevel"/>
    <w:tmpl w:val="757EEB3A"/>
    <w:lvl w:ilvl="0" w:tplc="0C0C0017">
      <w:start w:val="1"/>
      <w:numFmt w:val="lowerLetter"/>
      <w:lvlText w:val="%1)"/>
      <w:lvlJc w:val="left"/>
      <w:pPr>
        <w:ind w:left="1069" w:hanging="360"/>
      </w:pPr>
    </w:lvl>
    <w:lvl w:ilvl="1" w:tplc="0C0C0019">
      <w:start w:val="1"/>
      <w:numFmt w:val="lowerLetter"/>
      <w:lvlText w:val="%2."/>
      <w:lvlJc w:val="left"/>
      <w:pPr>
        <w:ind w:left="1789" w:hanging="360"/>
      </w:pPr>
    </w:lvl>
    <w:lvl w:ilvl="2" w:tplc="0C0C001B">
      <w:start w:val="1"/>
      <w:numFmt w:val="lowerRoman"/>
      <w:lvlText w:val="%3."/>
      <w:lvlJc w:val="right"/>
      <w:pPr>
        <w:ind w:left="2509" w:hanging="180"/>
      </w:pPr>
    </w:lvl>
    <w:lvl w:ilvl="3" w:tplc="0C0C000F">
      <w:start w:val="1"/>
      <w:numFmt w:val="decimal"/>
      <w:lvlText w:val="%4."/>
      <w:lvlJc w:val="left"/>
      <w:pPr>
        <w:ind w:left="3229" w:hanging="360"/>
      </w:pPr>
    </w:lvl>
    <w:lvl w:ilvl="4" w:tplc="0C0C0019">
      <w:start w:val="1"/>
      <w:numFmt w:val="lowerLetter"/>
      <w:lvlText w:val="%5."/>
      <w:lvlJc w:val="left"/>
      <w:pPr>
        <w:ind w:left="3949" w:hanging="360"/>
      </w:pPr>
    </w:lvl>
    <w:lvl w:ilvl="5" w:tplc="0C0C001B">
      <w:start w:val="1"/>
      <w:numFmt w:val="lowerRoman"/>
      <w:lvlText w:val="%6."/>
      <w:lvlJc w:val="right"/>
      <w:pPr>
        <w:ind w:left="4669" w:hanging="180"/>
      </w:pPr>
    </w:lvl>
    <w:lvl w:ilvl="6" w:tplc="0C0C000F">
      <w:start w:val="1"/>
      <w:numFmt w:val="decimal"/>
      <w:lvlText w:val="%7."/>
      <w:lvlJc w:val="left"/>
      <w:pPr>
        <w:ind w:left="5389" w:hanging="360"/>
      </w:pPr>
    </w:lvl>
    <w:lvl w:ilvl="7" w:tplc="0C0C0019">
      <w:start w:val="1"/>
      <w:numFmt w:val="lowerLetter"/>
      <w:lvlText w:val="%8."/>
      <w:lvlJc w:val="left"/>
      <w:pPr>
        <w:ind w:left="6109" w:hanging="360"/>
      </w:pPr>
    </w:lvl>
    <w:lvl w:ilvl="8" w:tplc="0C0C001B">
      <w:start w:val="1"/>
      <w:numFmt w:val="lowerRoman"/>
      <w:lvlText w:val="%9."/>
      <w:lvlJc w:val="right"/>
      <w:pPr>
        <w:ind w:left="6829" w:hanging="180"/>
      </w:pPr>
    </w:lvl>
  </w:abstractNum>
  <w:abstractNum w:abstractNumId="22" w15:restartNumberingAfterBreak="0">
    <w:nsid w:val="778E5D84"/>
    <w:multiLevelType w:val="hybridMultilevel"/>
    <w:tmpl w:val="BF3C10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72518071">
    <w:abstractNumId w:val="16"/>
  </w:num>
  <w:num w:numId="2" w16cid:durableId="1208296051">
    <w:abstractNumId w:val="11"/>
  </w:num>
  <w:num w:numId="3" w16cid:durableId="957221943">
    <w:abstractNumId w:val="10"/>
  </w:num>
  <w:num w:numId="4" w16cid:durableId="2142722937">
    <w:abstractNumId w:val="8"/>
  </w:num>
  <w:num w:numId="5" w16cid:durableId="992215495">
    <w:abstractNumId w:val="18"/>
  </w:num>
  <w:num w:numId="6" w16cid:durableId="966351078">
    <w:abstractNumId w:val="17"/>
  </w:num>
  <w:num w:numId="7" w16cid:durableId="1997146311">
    <w:abstractNumId w:val="13"/>
  </w:num>
  <w:num w:numId="8" w16cid:durableId="2108185759">
    <w:abstractNumId w:val="5"/>
  </w:num>
  <w:num w:numId="9" w16cid:durableId="684599985">
    <w:abstractNumId w:val="9"/>
  </w:num>
  <w:num w:numId="10" w16cid:durableId="89015316">
    <w:abstractNumId w:val="14"/>
  </w:num>
  <w:num w:numId="11" w16cid:durableId="2089843049">
    <w:abstractNumId w:val="4"/>
  </w:num>
  <w:num w:numId="12" w16cid:durableId="457453350">
    <w:abstractNumId w:val="15"/>
  </w:num>
  <w:num w:numId="13" w16cid:durableId="1469543194">
    <w:abstractNumId w:val="22"/>
  </w:num>
  <w:num w:numId="14" w16cid:durableId="207685583">
    <w:abstractNumId w:val="6"/>
  </w:num>
  <w:num w:numId="15" w16cid:durableId="2068333856">
    <w:abstractNumId w:val="2"/>
  </w:num>
  <w:num w:numId="16" w16cid:durableId="1599633959">
    <w:abstractNumId w:val="19"/>
  </w:num>
  <w:num w:numId="17" w16cid:durableId="199712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365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8952515">
    <w:abstractNumId w:val="3"/>
  </w:num>
  <w:num w:numId="20" w16cid:durableId="1046569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1110232">
    <w:abstractNumId w:val="1"/>
  </w:num>
  <w:num w:numId="22" w16cid:durableId="283660920">
    <w:abstractNumId w:val="0"/>
  </w:num>
  <w:num w:numId="23" w16cid:durableId="6640865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76"/>
    <w:rsid w:val="00001179"/>
    <w:rsid w:val="00001F59"/>
    <w:rsid w:val="0000690E"/>
    <w:rsid w:val="00006B97"/>
    <w:rsid w:val="00007469"/>
    <w:rsid w:val="00011748"/>
    <w:rsid w:val="000131ED"/>
    <w:rsid w:val="000204C6"/>
    <w:rsid w:val="00021FB5"/>
    <w:rsid w:val="00022617"/>
    <w:rsid w:val="000236C3"/>
    <w:rsid w:val="00023AC6"/>
    <w:rsid w:val="00026CA4"/>
    <w:rsid w:val="000279C6"/>
    <w:rsid w:val="00027BE4"/>
    <w:rsid w:val="000322EF"/>
    <w:rsid w:val="00032748"/>
    <w:rsid w:val="00032CE7"/>
    <w:rsid w:val="00034A2B"/>
    <w:rsid w:val="00034D78"/>
    <w:rsid w:val="00041915"/>
    <w:rsid w:val="0004210A"/>
    <w:rsid w:val="00042768"/>
    <w:rsid w:val="0004368C"/>
    <w:rsid w:val="00044464"/>
    <w:rsid w:val="00044CE6"/>
    <w:rsid w:val="00045420"/>
    <w:rsid w:val="00045464"/>
    <w:rsid w:val="00045B1E"/>
    <w:rsid w:val="00045F22"/>
    <w:rsid w:val="000471D8"/>
    <w:rsid w:val="00047871"/>
    <w:rsid w:val="0005127B"/>
    <w:rsid w:val="00051D1E"/>
    <w:rsid w:val="00054472"/>
    <w:rsid w:val="00067F5C"/>
    <w:rsid w:val="00072FE6"/>
    <w:rsid w:val="000743E7"/>
    <w:rsid w:val="0008450A"/>
    <w:rsid w:val="00086818"/>
    <w:rsid w:val="00087494"/>
    <w:rsid w:val="0009460D"/>
    <w:rsid w:val="00095937"/>
    <w:rsid w:val="00097616"/>
    <w:rsid w:val="000A1183"/>
    <w:rsid w:val="000A12C5"/>
    <w:rsid w:val="000A36C7"/>
    <w:rsid w:val="000A3FB4"/>
    <w:rsid w:val="000A48EA"/>
    <w:rsid w:val="000A7B79"/>
    <w:rsid w:val="000B4012"/>
    <w:rsid w:val="000C078B"/>
    <w:rsid w:val="000C1E73"/>
    <w:rsid w:val="000C4AFA"/>
    <w:rsid w:val="000C79E2"/>
    <w:rsid w:val="000C7BDB"/>
    <w:rsid w:val="000D0082"/>
    <w:rsid w:val="000D1BBD"/>
    <w:rsid w:val="000D531B"/>
    <w:rsid w:val="000D5A3F"/>
    <w:rsid w:val="000D609E"/>
    <w:rsid w:val="000D699A"/>
    <w:rsid w:val="000D6BD1"/>
    <w:rsid w:val="000E022D"/>
    <w:rsid w:val="000E1DDB"/>
    <w:rsid w:val="000E316D"/>
    <w:rsid w:val="000E42F1"/>
    <w:rsid w:val="000E52A1"/>
    <w:rsid w:val="000F055F"/>
    <w:rsid w:val="000F355D"/>
    <w:rsid w:val="000F4549"/>
    <w:rsid w:val="000F4D9B"/>
    <w:rsid w:val="000F5328"/>
    <w:rsid w:val="000F7FAD"/>
    <w:rsid w:val="00101057"/>
    <w:rsid w:val="0010506E"/>
    <w:rsid w:val="0010512B"/>
    <w:rsid w:val="00105DAC"/>
    <w:rsid w:val="00106845"/>
    <w:rsid w:val="0011087F"/>
    <w:rsid w:val="00110D25"/>
    <w:rsid w:val="001117CC"/>
    <w:rsid w:val="00112971"/>
    <w:rsid w:val="00114370"/>
    <w:rsid w:val="00115E7C"/>
    <w:rsid w:val="001168C1"/>
    <w:rsid w:val="001174DE"/>
    <w:rsid w:val="001176CC"/>
    <w:rsid w:val="00120554"/>
    <w:rsid w:val="00121CA1"/>
    <w:rsid w:val="00122478"/>
    <w:rsid w:val="001249EB"/>
    <w:rsid w:val="00127B87"/>
    <w:rsid w:val="00130BF7"/>
    <w:rsid w:val="0013381A"/>
    <w:rsid w:val="0013731B"/>
    <w:rsid w:val="00137A8E"/>
    <w:rsid w:val="00141DA6"/>
    <w:rsid w:val="001458BC"/>
    <w:rsid w:val="0014594A"/>
    <w:rsid w:val="00146838"/>
    <w:rsid w:val="00146AA6"/>
    <w:rsid w:val="00146FE5"/>
    <w:rsid w:val="00147F3D"/>
    <w:rsid w:val="00150BAA"/>
    <w:rsid w:val="00151ECA"/>
    <w:rsid w:val="001520B5"/>
    <w:rsid w:val="00154928"/>
    <w:rsid w:val="001566D2"/>
    <w:rsid w:val="00162B66"/>
    <w:rsid w:val="001645CE"/>
    <w:rsid w:val="00164688"/>
    <w:rsid w:val="0016595F"/>
    <w:rsid w:val="00165F0D"/>
    <w:rsid w:val="001665D2"/>
    <w:rsid w:val="00167BF6"/>
    <w:rsid w:val="001715AF"/>
    <w:rsid w:val="00172A62"/>
    <w:rsid w:val="00173B9E"/>
    <w:rsid w:val="0017596B"/>
    <w:rsid w:val="001763E1"/>
    <w:rsid w:val="00177463"/>
    <w:rsid w:val="00180630"/>
    <w:rsid w:val="00180A9E"/>
    <w:rsid w:val="001827CC"/>
    <w:rsid w:val="0018332E"/>
    <w:rsid w:val="001905F3"/>
    <w:rsid w:val="001919C8"/>
    <w:rsid w:val="001931A1"/>
    <w:rsid w:val="0019509D"/>
    <w:rsid w:val="00195A27"/>
    <w:rsid w:val="00195D6B"/>
    <w:rsid w:val="00196181"/>
    <w:rsid w:val="001966FD"/>
    <w:rsid w:val="001968C8"/>
    <w:rsid w:val="00197A93"/>
    <w:rsid w:val="001A39B8"/>
    <w:rsid w:val="001A5041"/>
    <w:rsid w:val="001A5E06"/>
    <w:rsid w:val="001A7D26"/>
    <w:rsid w:val="001B4DAE"/>
    <w:rsid w:val="001B56A2"/>
    <w:rsid w:val="001C0CCD"/>
    <w:rsid w:val="001C0E14"/>
    <w:rsid w:val="001C20AA"/>
    <w:rsid w:val="001C3FFB"/>
    <w:rsid w:val="001C4E8D"/>
    <w:rsid w:val="001C50C0"/>
    <w:rsid w:val="001C6833"/>
    <w:rsid w:val="001D000F"/>
    <w:rsid w:val="001D07ED"/>
    <w:rsid w:val="001D0DFD"/>
    <w:rsid w:val="001D10AD"/>
    <w:rsid w:val="001D2051"/>
    <w:rsid w:val="001D282D"/>
    <w:rsid w:val="001D2E57"/>
    <w:rsid w:val="001D491D"/>
    <w:rsid w:val="001D6CE2"/>
    <w:rsid w:val="001D751A"/>
    <w:rsid w:val="001E1EBA"/>
    <w:rsid w:val="001E449F"/>
    <w:rsid w:val="001E44DE"/>
    <w:rsid w:val="001E58B0"/>
    <w:rsid w:val="001E5A54"/>
    <w:rsid w:val="001E6717"/>
    <w:rsid w:val="001F062A"/>
    <w:rsid w:val="001F0818"/>
    <w:rsid w:val="001F3682"/>
    <w:rsid w:val="001F4A01"/>
    <w:rsid w:val="001F5F8E"/>
    <w:rsid w:val="001F6022"/>
    <w:rsid w:val="002002CC"/>
    <w:rsid w:val="0020431C"/>
    <w:rsid w:val="00206D54"/>
    <w:rsid w:val="0021054C"/>
    <w:rsid w:val="002115C0"/>
    <w:rsid w:val="00216552"/>
    <w:rsid w:val="002215BF"/>
    <w:rsid w:val="00221BEC"/>
    <w:rsid w:val="00222F1C"/>
    <w:rsid w:val="002242C7"/>
    <w:rsid w:val="002246B9"/>
    <w:rsid w:val="00226FE9"/>
    <w:rsid w:val="002274FF"/>
    <w:rsid w:val="00227697"/>
    <w:rsid w:val="0023019E"/>
    <w:rsid w:val="00230587"/>
    <w:rsid w:val="00231648"/>
    <w:rsid w:val="00231DF0"/>
    <w:rsid w:val="00232595"/>
    <w:rsid w:val="00232D11"/>
    <w:rsid w:val="002402C9"/>
    <w:rsid w:val="0024045B"/>
    <w:rsid w:val="002425A2"/>
    <w:rsid w:val="00246413"/>
    <w:rsid w:val="00247F83"/>
    <w:rsid w:val="00251464"/>
    <w:rsid w:val="0025293A"/>
    <w:rsid w:val="00255FD1"/>
    <w:rsid w:val="002611B2"/>
    <w:rsid w:val="0026274B"/>
    <w:rsid w:val="00265ACC"/>
    <w:rsid w:val="00266F51"/>
    <w:rsid w:val="00267CB0"/>
    <w:rsid w:val="00270012"/>
    <w:rsid w:val="002701F6"/>
    <w:rsid w:val="002707F7"/>
    <w:rsid w:val="002715B9"/>
    <w:rsid w:val="002715EB"/>
    <w:rsid w:val="00272756"/>
    <w:rsid w:val="0027624E"/>
    <w:rsid w:val="002767F7"/>
    <w:rsid w:val="00276D76"/>
    <w:rsid w:val="00277D55"/>
    <w:rsid w:val="002803A7"/>
    <w:rsid w:val="00281174"/>
    <w:rsid w:val="0028152F"/>
    <w:rsid w:val="002828DE"/>
    <w:rsid w:val="00284E3C"/>
    <w:rsid w:val="00284FE0"/>
    <w:rsid w:val="0028516B"/>
    <w:rsid w:val="0028580E"/>
    <w:rsid w:val="002863A0"/>
    <w:rsid w:val="00287796"/>
    <w:rsid w:val="0029078B"/>
    <w:rsid w:val="00295AB5"/>
    <w:rsid w:val="00295E60"/>
    <w:rsid w:val="0029629B"/>
    <w:rsid w:val="002A1E95"/>
    <w:rsid w:val="002A226C"/>
    <w:rsid w:val="002A6C35"/>
    <w:rsid w:val="002B0688"/>
    <w:rsid w:val="002B0728"/>
    <w:rsid w:val="002B0C98"/>
    <w:rsid w:val="002B11F9"/>
    <w:rsid w:val="002B179A"/>
    <w:rsid w:val="002B1877"/>
    <w:rsid w:val="002B1C03"/>
    <w:rsid w:val="002B443D"/>
    <w:rsid w:val="002B5343"/>
    <w:rsid w:val="002B6001"/>
    <w:rsid w:val="002B66B6"/>
    <w:rsid w:val="002B687E"/>
    <w:rsid w:val="002C02E5"/>
    <w:rsid w:val="002C12C7"/>
    <w:rsid w:val="002C1F15"/>
    <w:rsid w:val="002C411B"/>
    <w:rsid w:val="002C44E7"/>
    <w:rsid w:val="002C4584"/>
    <w:rsid w:val="002C4F90"/>
    <w:rsid w:val="002C591F"/>
    <w:rsid w:val="002C7ED2"/>
    <w:rsid w:val="002D0A80"/>
    <w:rsid w:val="002D2F7F"/>
    <w:rsid w:val="002D3AAA"/>
    <w:rsid w:val="002D4448"/>
    <w:rsid w:val="002D4881"/>
    <w:rsid w:val="002D4C23"/>
    <w:rsid w:val="002D4FCA"/>
    <w:rsid w:val="002D500B"/>
    <w:rsid w:val="002E05FC"/>
    <w:rsid w:val="002E2BD1"/>
    <w:rsid w:val="002E547E"/>
    <w:rsid w:val="002F4B3E"/>
    <w:rsid w:val="002F6572"/>
    <w:rsid w:val="00300511"/>
    <w:rsid w:val="00302DBC"/>
    <w:rsid w:val="003062EE"/>
    <w:rsid w:val="00306B38"/>
    <w:rsid w:val="00310093"/>
    <w:rsid w:val="0031060F"/>
    <w:rsid w:val="00310D35"/>
    <w:rsid w:val="00314520"/>
    <w:rsid w:val="00315891"/>
    <w:rsid w:val="00317487"/>
    <w:rsid w:val="00320C53"/>
    <w:rsid w:val="00322302"/>
    <w:rsid w:val="00324D3B"/>
    <w:rsid w:val="00326EFF"/>
    <w:rsid w:val="00327BF5"/>
    <w:rsid w:val="00327FC9"/>
    <w:rsid w:val="00331158"/>
    <w:rsid w:val="0033151C"/>
    <w:rsid w:val="00331F65"/>
    <w:rsid w:val="00334367"/>
    <w:rsid w:val="00342EF8"/>
    <w:rsid w:val="0034337E"/>
    <w:rsid w:val="0034674F"/>
    <w:rsid w:val="00350D38"/>
    <w:rsid w:val="0035295B"/>
    <w:rsid w:val="00353677"/>
    <w:rsid w:val="00356C1F"/>
    <w:rsid w:val="00362122"/>
    <w:rsid w:val="0036374A"/>
    <w:rsid w:val="003647D4"/>
    <w:rsid w:val="00364C8A"/>
    <w:rsid w:val="00366DB8"/>
    <w:rsid w:val="0036715E"/>
    <w:rsid w:val="00367D57"/>
    <w:rsid w:val="0037382D"/>
    <w:rsid w:val="003751CC"/>
    <w:rsid w:val="00376B06"/>
    <w:rsid w:val="003800A7"/>
    <w:rsid w:val="00383074"/>
    <w:rsid w:val="003842FF"/>
    <w:rsid w:val="00386EE6"/>
    <w:rsid w:val="003871AF"/>
    <w:rsid w:val="00390FBE"/>
    <w:rsid w:val="003914FB"/>
    <w:rsid w:val="003916B6"/>
    <w:rsid w:val="00391707"/>
    <w:rsid w:val="00393055"/>
    <w:rsid w:val="00394713"/>
    <w:rsid w:val="003951BC"/>
    <w:rsid w:val="003A0AC8"/>
    <w:rsid w:val="003A16F7"/>
    <w:rsid w:val="003A2018"/>
    <w:rsid w:val="003A3797"/>
    <w:rsid w:val="003A37AD"/>
    <w:rsid w:val="003A3A9E"/>
    <w:rsid w:val="003A6D72"/>
    <w:rsid w:val="003A7583"/>
    <w:rsid w:val="003B0AA7"/>
    <w:rsid w:val="003B1779"/>
    <w:rsid w:val="003B5B1D"/>
    <w:rsid w:val="003B6D59"/>
    <w:rsid w:val="003C0604"/>
    <w:rsid w:val="003C2883"/>
    <w:rsid w:val="003C2BB7"/>
    <w:rsid w:val="003C4096"/>
    <w:rsid w:val="003C45CF"/>
    <w:rsid w:val="003C78E9"/>
    <w:rsid w:val="003D177B"/>
    <w:rsid w:val="003D256C"/>
    <w:rsid w:val="003D356E"/>
    <w:rsid w:val="003D5318"/>
    <w:rsid w:val="003D7356"/>
    <w:rsid w:val="003E4798"/>
    <w:rsid w:val="003E5737"/>
    <w:rsid w:val="003E57A2"/>
    <w:rsid w:val="003E5B14"/>
    <w:rsid w:val="003E6489"/>
    <w:rsid w:val="003E790D"/>
    <w:rsid w:val="003F0905"/>
    <w:rsid w:val="003F3E38"/>
    <w:rsid w:val="003F4643"/>
    <w:rsid w:val="003F5DB5"/>
    <w:rsid w:val="003F6DA9"/>
    <w:rsid w:val="003F76A0"/>
    <w:rsid w:val="00401B43"/>
    <w:rsid w:val="004170B1"/>
    <w:rsid w:val="00423C1F"/>
    <w:rsid w:val="00423DA9"/>
    <w:rsid w:val="0042571C"/>
    <w:rsid w:val="00425823"/>
    <w:rsid w:val="00430AA0"/>
    <w:rsid w:val="00430FCD"/>
    <w:rsid w:val="0043181C"/>
    <w:rsid w:val="00433745"/>
    <w:rsid w:val="00434C96"/>
    <w:rsid w:val="0043576B"/>
    <w:rsid w:val="004371A7"/>
    <w:rsid w:val="00440D2F"/>
    <w:rsid w:val="00442643"/>
    <w:rsid w:val="004449B7"/>
    <w:rsid w:val="00450646"/>
    <w:rsid w:val="00450715"/>
    <w:rsid w:val="00451BFF"/>
    <w:rsid w:val="004541E4"/>
    <w:rsid w:val="00455E1F"/>
    <w:rsid w:val="00462107"/>
    <w:rsid w:val="00462BF3"/>
    <w:rsid w:val="004634CF"/>
    <w:rsid w:val="00463770"/>
    <w:rsid w:val="004655E0"/>
    <w:rsid w:val="004705E0"/>
    <w:rsid w:val="00471C56"/>
    <w:rsid w:val="00472C4F"/>
    <w:rsid w:val="004734A8"/>
    <w:rsid w:val="004738C6"/>
    <w:rsid w:val="00473B22"/>
    <w:rsid w:val="004745DB"/>
    <w:rsid w:val="00474D38"/>
    <w:rsid w:val="00475360"/>
    <w:rsid w:val="004766B0"/>
    <w:rsid w:val="004768E6"/>
    <w:rsid w:val="004769D5"/>
    <w:rsid w:val="00476C8B"/>
    <w:rsid w:val="004771C4"/>
    <w:rsid w:val="00483378"/>
    <w:rsid w:val="004846D9"/>
    <w:rsid w:val="0048620B"/>
    <w:rsid w:val="0049233E"/>
    <w:rsid w:val="0049237C"/>
    <w:rsid w:val="004962EC"/>
    <w:rsid w:val="00496467"/>
    <w:rsid w:val="004A0B2F"/>
    <w:rsid w:val="004A2032"/>
    <w:rsid w:val="004A23AD"/>
    <w:rsid w:val="004A3987"/>
    <w:rsid w:val="004A74DB"/>
    <w:rsid w:val="004A75D3"/>
    <w:rsid w:val="004B0B40"/>
    <w:rsid w:val="004B2E11"/>
    <w:rsid w:val="004B517D"/>
    <w:rsid w:val="004C4E5C"/>
    <w:rsid w:val="004C5021"/>
    <w:rsid w:val="004C5102"/>
    <w:rsid w:val="004C58BF"/>
    <w:rsid w:val="004C5A6D"/>
    <w:rsid w:val="004C6CEA"/>
    <w:rsid w:val="004C7CC1"/>
    <w:rsid w:val="004D0887"/>
    <w:rsid w:val="004D10DC"/>
    <w:rsid w:val="004D2050"/>
    <w:rsid w:val="004D36B5"/>
    <w:rsid w:val="004D3F4A"/>
    <w:rsid w:val="004D47DE"/>
    <w:rsid w:val="004D69F7"/>
    <w:rsid w:val="004E087B"/>
    <w:rsid w:val="004E107F"/>
    <w:rsid w:val="004E216E"/>
    <w:rsid w:val="004E28ED"/>
    <w:rsid w:val="004E4F2A"/>
    <w:rsid w:val="004E5183"/>
    <w:rsid w:val="004E675D"/>
    <w:rsid w:val="004E7D2A"/>
    <w:rsid w:val="004F1B01"/>
    <w:rsid w:val="004F2B68"/>
    <w:rsid w:val="004F43E9"/>
    <w:rsid w:val="004F5948"/>
    <w:rsid w:val="004F6A3E"/>
    <w:rsid w:val="004F6DB9"/>
    <w:rsid w:val="00501634"/>
    <w:rsid w:val="00502D42"/>
    <w:rsid w:val="0050347F"/>
    <w:rsid w:val="00504499"/>
    <w:rsid w:val="00504A74"/>
    <w:rsid w:val="00514042"/>
    <w:rsid w:val="00514B33"/>
    <w:rsid w:val="0051667D"/>
    <w:rsid w:val="00520559"/>
    <w:rsid w:val="00535264"/>
    <w:rsid w:val="00535495"/>
    <w:rsid w:val="005354FF"/>
    <w:rsid w:val="005356CD"/>
    <w:rsid w:val="00535D6F"/>
    <w:rsid w:val="005360E6"/>
    <w:rsid w:val="005365BF"/>
    <w:rsid w:val="00537BA2"/>
    <w:rsid w:val="00537DCF"/>
    <w:rsid w:val="00541B9A"/>
    <w:rsid w:val="00541C37"/>
    <w:rsid w:val="00543D87"/>
    <w:rsid w:val="00544302"/>
    <w:rsid w:val="00544C74"/>
    <w:rsid w:val="00546B8B"/>
    <w:rsid w:val="00552276"/>
    <w:rsid w:val="005529E1"/>
    <w:rsid w:val="00555FA8"/>
    <w:rsid w:val="00561784"/>
    <w:rsid w:val="00561B88"/>
    <w:rsid w:val="00561EC8"/>
    <w:rsid w:val="0056576C"/>
    <w:rsid w:val="00566366"/>
    <w:rsid w:val="00574906"/>
    <w:rsid w:val="00587B40"/>
    <w:rsid w:val="0059121E"/>
    <w:rsid w:val="0059453C"/>
    <w:rsid w:val="00594816"/>
    <w:rsid w:val="005948DA"/>
    <w:rsid w:val="00594F0C"/>
    <w:rsid w:val="00597414"/>
    <w:rsid w:val="005974C1"/>
    <w:rsid w:val="005A186C"/>
    <w:rsid w:val="005A31F8"/>
    <w:rsid w:val="005A554F"/>
    <w:rsid w:val="005A7442"/>
    <w:rsid w:val="005A7ECF"/>
    <w:rsid w:val="005B197C"/>
    <w:rsid w:val="005B3269"/>
    <w:rsid w:val="005B3BAC"/>
    <w:rsid w:val="005B5633"/>
    <w:rsid w:val="005B6AAF"/>
    <w:rsid w:val="005C0B67"/>
    <w:rsid w:val="005C0EEB"/>
    <w:rsid w:val="005C2ABD"/>
    <w:rsid w:val="005C3332"/>
    <w:rsid w:val="005C3EF6"/>
    <w:rsid w:val="005C4409"/>
    <w:rsid w:val="005C6487"/>
    <w:rsid w:val="005D2515"/>
    <w:rsid w:val="005D3B4E"/>
    <w:rsid w:val="005D498C"/>
    <w:rsid w:val="005D7390"/>
    <w:rsid w:val="005D7CD5"/>
    <w:rsid w:val="005D7F76"/>
    <w:rsid w:val="005E0225"/>
    <w:rsid w:val="005E2D5C"/>
    <w:rsid w:val="005E32D1"/>
    <w:rsid w:val="005E5F39"/>
    <w:rsid w:val="005E7A8E"/>
    <w:rsid w:val="005F0267"/>
    <w:rsid w:val="005F394D"/>
    <w:rsid w:val="005F4C76"/>
    <w:rsid w:val="005F6BBC"/>
    <w:rsid w:val="005F7B12"/>
    <w:rsid w:val="00601A48"/>
    <w:rsid w:val="00601A64"/>
    <w:rsid w:val="00604FE6"/>
    <w:rsid w:val="006052A6"/>
    <w:rsid w:val="006062D5"/>
    <w:rsid w:val="00606362"/>
    <w:rsid w:val="006102F8"/>
    <w:rsid w:val="006108FC"/>
    <w:rsid w:val="006120C6"/>
    <w:rsid w:val="00614E5A"/>
    <w:rsid w:val="00615F98"/>
    <w:rsid w:val="0061668F"/>
    <w:rsid w:val="00620AA2"/>
    <w:rsid w:val="00621934"/>
    <w:rsid w:val="00622531"/>
    <w:rsid w:val="00624127"/>
    <w:rsid w:val="00624C24"/>
    <w:rsid w:val="00624EF9"/>
    <w:rsid w:val="00626EC4"/>
    <w:rsid w:val="006351DD"/>
    <w:rsid w:val="00641C1A"/>
    <w:rsid w:val="006420F4"/>
    <w:rsid w:val="0064476D"/>
    <w:rsid w:val="006479B4"/>
    <w:rsid w:val="00647D03"/>
    <w:rsid w:val="00651752"/>
    <w:rsid w:val="00652AF1"/>
    <w:rsid w:val="00653187"/>
    <w:rsid w:val="006541ED"/>
    <w:rsid w:val="00655740"/>
    <w:rsid w:val="00655AF4"/>
    <w:rsid w:val="00660214"/>
    <w:rsid w:val="00660C6F"/>
    <w:rsid w:val="00661436"/>
    <w:rsid w:val="00661EC1"/>
    <w:rsid w:val="006644E0"/>
    <w:rsid w:val="006659DA"/>
    <w:rsid w:val="00666431"/>
    <w:rsid w:val="00666E47"/>
    <w:rsid w:val="0067006C"/>
    <w:rsid w:val="00672C04"/>
    <w:rsid w:val="006764EC"/>
    <w:rsid w:val="00677753"/>
    <w:rsid w:val="00677F47"/>
    <w:rsid w:val="006856B8"/>
    <w:rsid w:val="0069072F"/>
    <w:rsid w:val="00694286"/>
    <w:rsid w:val="00696C1D"/>
    <w:rsid w:val="00696EAA"/>
    <w:rsid w:val="006974D6"/>
    <w:rsid w:val="006A0140"/>
    <w:rsid w:val="006A015B"/>
    <w:rsid w:val="006A05AA"/>
    <w:rsid w:val="006A06A5"/>
    <w:rsid w:val="006A0C08"/>
    <w:rsid w:val="006A140D"/>
    <w:rsid w:val="006A43A8"/>
    <w:rsid w:val="006A568F"/>
    <w:rsid w:val="006A6E06"/>
    <w:rsid w:val="006A72D9"/>
    <w:rsid w:val="006A7A9B"/>
    <w:rsid w:val="006A7D27"/>
    <w:rsid w:val="006B1425"/>
    <w:rsid w:val="006B310C"/>
    <w:rsid w:val="006B6DEA"/>
    <w:rsid w:val="006C03BC"/>
    <w:rsid w:val="006C0ECB"/>
    <w:rsid w:val="006C1526"/>
    <w:rsid w:val="006C28F1"/>
    <w:rsid w:val="006C4298"/>
    <w:rsid w:val="006C4678"/>
    <w:rsid w:val="006C4C10"/>
    <w:rsid w:val="006D108A"/>
    <w:rsid w:val="006D31E6"/>
    <w:rsid w:val="006D7253"/>
    <w:rsid w:val="006D7DE7"/>
    <w:rsid w:val="006E14CC"/>
    <w:rsid w:val="006E1DDB"/>
    <w:rsid w:val="006E55E7"/>
    <w:rsid w:val="006E5BE3"/>
    <w:rsid w:val="006E5E29"/>
    <w:rsid w:val="006F0DDA"/>
    <w:rsid w:val="006F4C07"/>
    <w:rsid w:val="006F5D8F"/>
    <w:rsid w:val="006F6459"/>
    <w:rsid w:val="006F6553"/>
    <w:rsid w:val="00704AEB"/>
    <w:rsid w:val="00705737"/>
    <w:rsid w:val="00707159"/>
    <w:rsid w:val="00707C1F"/>
    <w:rsid w:val="00710209"/>
    <w:rsid w:val="00710567"/>
    <w:rsid w:val="0071173E"/>
    <w:rsid w:val="00714925"/>
    <w:rsid w:val="007172FE"/>
    <w:rsid w:val="007206EB"/>
    <w:rsid w:val="007228FE"/>
    <w:rsid w:val="00722D0F"/>
    <w:rsid w:val="00722E48"/>
    <w:rsid w:val="00723F5B"/>
    <w:rsid w:val="00730B0C"/>
    <w:rsid w:val="0073229D"/>
    <w:rsid w:val="00732866"/>
    <w:rsid w:val="0073555B"/>
    <w:rsid w:val="007355DA"/>
    <w:rsid w:val="0073745A"/>
    <w:rsid w:val="00737779"/>
    <w:rsid w:val="00740814"/>
    <w:rsid w:val="007413B8"/>
    <w:rsid w:val="00741B76"/>
    <w:rsid w:val="007438AB"/>
    <w:rsid w:val="00745A67"/>
    <w:rsid w:val="0074729A"/>
    <w:rsid w:val="0075160C"/>
    <w:rsid w:val="00753D35"/>
    <w:rsid w:val="00754239"/>
    <w:rsid w:val="00756A61"/>
    <w:rsid w:val="00756E6C"/>
    <w:rsid w:val="00762950"/>
    <w:rsid w:val="00763BF7"/>
    <w:rsid w:val="00764D38"/>
    <w:rsid w:val="00765388"/>
    <w:rsid w:val="00766565"/>
    <w:rsid w:val="007709BA"/>
    <w:rsid w:val="00771517"/>
    <w:rsid w:val="00772E34"/>
    <w:rsid w:val="007744CD"/>
    <w:rsid w:val="00774F6F"/>
    <w:rsid w:val="0077512B"/>
    <w:rsid w:val="00776921"/>
    <w:rsid w:val="00780171"/>
    <w:rsid w:val="007848E0"/>
    <w:rsid w:val="00787B3B"/>
    <w:rsid w:val="00787E7F"/>
    <w:rsid w:val="00791A0A"/>
    <w:rsid w:val="00792D1B"/>
    <w:rsid w:val="007935E8"/>
    <w:rsid w:val="00793BC8"/>
    <w:rsid w:val="00794333"/>
    <w:rsid w:val="007960E3"/>
    <w:rsid w:val="007962FD"/>
    <w:rsid w:val="007963DE"/>
    <w:rsid w:val="00796608"/>
    <w:rsid w:val="007A2BDD"/>
    <w:rsid w:val="007A4325"/>
    <w:rsid w:val="007A5CC8"/>
    <w:rsid w:val="007B20E6"/>
    <w:rsid w:val="007B20FE"/>
    <w:rsid w:val="007B3E2F"/>
    <w:rsid w:val="007C0797"/>
    <w:rsid w:val="007C0879"/>
    <w:rsid w:val="007C10A5"/>
    <w:rsid w:val="007C2949"/>
    <w:rsid w:val="007C2D10"/>
    <w:rsid w:val="007C5B7B"/>
    <w:rsid w:val="007C6317"/>
    <w:rsid w:val="007D685A"/>
    <w:rsid w:val="007E58FA"/>
    <w:rsid w:val="007E596D"/>
    <w:rsid w:val="007E63B2"/>
    <w:rsid w:val="007F2578"/>
    <w:rsid w:val="007F5948"/>
    <w:rsid w:val="007F650A"/>
    <w:rsid w:val="007F755F"/>
    <w:rsid w:val="00801780"/>
    <w:rsid w:val="008046C8"/>
    <w:rsid w:val="00807FED"/>
    <w:rsid w:val="00811207"/>
    <w:rsid w:val="00811545"/>
    <w:rsid w:val="00813073"/>
    <w:rsid w:val="00814FD1"/>
    <w:rsid w:val="00816BD1"/>
    <w:rsid w:val="008175D3"/>
    <w:rsid w:val="00827442"/>
    <w:rsid w:val="00827471"/>
    <w:rsid w:val="008300EA"/>
    <w:rsid w:val="00831624"/>
    <w:rsid w:val="008321C6"/>
    <w:rsid w:val="00833E42"/>
    <w:rsid w:val="00835D89"/>
    <w:rsid w:val="008361B7"/>
    <w:rsid w:val="0083750F"/>
    <w:rsid w:val="00837B9A"/>
    <w:rsid w:val="00840E46"/>
    <w:rsid w:val="00844590"/>
    <w:rsid w:val="008449BC"/>
    <w:rsid w:val="00850C0E"/>
    <w:rsid w:val="00850C80"/>
    <w:rsid w:val="008520D4"/>
    <w:rsid w:val="00852142"/>
    <w:rsid w:val="00860A5D"/>
    <w:rsid w:val="00861C06"/>
    <w:rsid w:val="00862075"/>
    <w:rsid w:val="008637E4"/>
    <w:rsid w:val="008641EB"/>
    <w:rsid w:val="0087529C"/>
    <w:rsid w:val="008761F9"/>
    <w:rsid w:val="008800AB"/>
    <w:rsid w:val="0088098E"/>
    <w:rsid w:val="008811B9"/>
    <w:rsid w:val="00881262"/>
    <w:rsid w:val="008813CE"/>
    <w:rsid w:val="00882D6F"/>
    <w:rsid w:val="00884D1C"/>
    <w:rsid w:val="0088692C"/>
    <w:rsid w:val="00886D60"/>
    <w:rsid w:val="008876EF"/>
    <w:rsid w:val="00890BDF"/>
    <w:rsid w:val="00890DAC"/>
    <w:rsid w:val="00890ECD"/>
    <w:rsid w:val="0089178D"/>
    <w:rsid w:val="008928FB"/>
    <w:rsid w:val="00895E15"/>
    <w:rsid w:val="008A4C8D"/>
    <w:rsid w:val="008A4F9F"/>
    <w:rsid w:val="008B28DE"/>
    <w:rsid w:val="008B7F36"/>
    <w:rsid w:val="008C0085"/>
    <w:rsid w:val="008C2678"/>
    <w:rsid w:val="008C3711"/>
    <w:rsid w:val="008C4234"/>
    <w:rsid w:val="008C44C8"/>
    <w:rsid w:val="008C5F84"/>
    <w:rsid w:val="008D1A96"/>
    <w:rsid w:val="008D1CEC"/>
    <w:rsid w:val="008D360D"/>
    <w:rsid w:val="008D53D5"/>
    <w:rsid w:val="008D7544"/>
    <w:rsid w:val="008E2542"/>
    <w:rsid w:val="008E4A80"/>
    <w:rsid w:val="008E4F22"/>
    <w:rsid w:val="008E64C3"/>
    <w:rsid w:val="008E669E"/>
    <w:rsid w:val="008E6805"/>
    <w:rsid w:val="008F1110"/>
    <w:rsid w:val="008F3B1F"/>
    <w:rsid w:val="008F3B43"/>
    <w:rsid w:val="008F4ACC"/>
    <w:rsid w:val="008F4F1D"/>
    <w:rsid w:val="008F6E19"/>
    <w:rsid w:val="009002A3"/>
    <w:rsid w:val="00900886"/>
    <w:rsid w:val="009030B4"/>
    <w:rsid w:val="00904123"/>
    <w:rsid w:val="009052E1"/>
    <w:rsid w:val="0090562B"/>
    <w:rsid w:val="00910710"/>
    <w:rsid w:val="009107B7"/>
    <w:rsid w:val="00912B8D"/>
    <w:rsid w:val="0091432B"/>
    <w:rsid w:val="00914524"/>
    <w:rsid w:val="00915021"/>
    <w:rsid w:val="00915E58"/>
    <w:rsid w:val="009216A9"/>
    <w:rsid w:val="009224C3"/>
    <w:rsid w:val="00922778"/>
    <w:rsid w:val="00922F2D"/>
    <w:rsid w:val="0092339E"/>
    <w:rsid w:val="0092438B"/>
    <w:rsid w:val="00924659"/>
    <w:rsid w:val="009256C8"/>
    <w:rsid w:val="00926A31"/>
    <w:rsid w:val="009316D6"/>
    <w:rsid w:val="00931801"/>
    <w:rsid w:val="0093378C"/>
    <w:rsid w:val="00934935"/>
    <w:rsid w:val="00934961"/>
    <w:rsid w:val="00936A55"/>
    <w:rsid w:val="00936A7B"/>
    <w:rsid w:val="00941934"/>
    <w:rsid w:val="00944CDE"/>
    <w:rsid w:val="00947833"/>
    <w:rsid w:val="00950DB3"/>
    <w:rsid w:val="009518B4"/>
    <w:rsid w:val="009519AD"/>
    <w:rsid w:val="00954618"/>
    <w:rsid w:val="009550DC"/>
    <w:rsid w:val="0095676C"/>
    <w:rsid w:val="0096016E"/>
    <w:rsid w:val="009624F3"/>
    <w:rsid w:val="00963497"/>
    <w:rsid w:val="0096378A"/>
    <w:rsid w:val="00967D11"/>
    <w:rsid w:val="009706B7"/>
    <w:rsid w:val="00971C83"/>
    <w:rsid w:val="00971EB8"/>
    <w:rsid w:val="00974044"/>
    <w:rsid w:val="00976809"/>
    <w:rsid w:val="009816E9"/>
    <w:rsid w:val="00983824"/>
    <w:rsid w:val="00986C66"/>
    <w:rsid w:val="009870B4"/>
    <w:rsid w:val="009876E2"/>
    <w:rsid w:val="00990469"/>
    <w:rsid w:val="00991213"/>
    <w:rsid w:val="00992612"/>
    <w:rsid w:val="00993E66"/>
    <w:rsid w:val="00994B8F"/>
    <w:rsid w:val="00994E89"/>
    <w:rsid w:val="00995CDD"/>
    <w:rsid w:val="0099625C"/>
    <w:rsid w:val="00997B92"/>
    <w:rsid w:val="009A1E12"/>
    <w:rsid w:val="009A1EA1"/>
    <w:rsid w:val="009A26E3"/>
    <w:rsid w:val="009A3CB0"/>
    <w:rsid w:val="009A486E"/>
    <w:rsid w:val="009A489B"/>
    <w:rsid w:val="009A5283"/>
    <w:rsid w:val="009A53C0"/>
    <w:rsid w:val="009A6465"/>
    <w:rsid w:val="009A6E64"/>
    <w:rsid w:val="009A7B44"/>
    <w:rsid w:val="009B03D8"/>
    <w:rsid w:val="009B3779"/>
    <w:rsid w:val="009B54D8"/>
    <w:rsid w:val="009B5604"/>
    <w:rsid w:val="009B5BE7"/>
    <w:rsid w:val="009C0260"/>
    <w:rsid w:val="009C25A8"/>
    <w:rsid w:val="009C2722"/>
    <w:rsid w:val="009C2C9E"/>
    <w:rsid w:val="009C2FE7"/>
    <w:rsid w:val="009C5DC6"/>
    <w:rsid w:val="009C720D"/>
    <w:rsid w:val="009D2FE8"/>
    <w:rsid w:val="009D6259"/>
    <w:rsid w:val="009D6A7B"/>
    <w:rsid w:val="009E2449"/>
    <w:rsid w:val="009E3620"/>
    <w:rsid w:val="009E37FB"/>
    <w:rsid w:val="009F1700"/>
    <w:rsid w:val="009F3D2F"/>
    <w:rsid w:val="009F51F8"/>
    <w:rsid w:val="00A00E0B"/>
    <w:rsid w:val="00A015B5"/>
    <w:rsid w:val="00A01F89"/>
    <w:rsid w:val="00A034EB"/>
    <w:rsid w:val="00A0385A"/>
    <w:rsid w:val="00A075CD"/>
    <w:rsid w:val="00A07D29"/>
    <w:rsid w:val="00A1046F"/>
    <w:rsid w:val="00A10FE0"/>
    <w:rsid w:val="00A11AF2"/>
    <w:rsid w:val="00A11E17"/>
    <w:rsid w:val="00A12552"/>
    <w:rsid w:val="00A12AE7"/>
    <w:rsid w:val="00A1433D"/>
    <w:rsid w:val="00A1643C"/>
    <w:rsid w:val="00A17068"/>
    <w:rsid w:val="00A20050"/>
    <w:rsid w:val="00A20635"/>
    <w:rsid w:val="00A22C16"/>
    <w:rsid w:val="00A23C23"/>
    <w:rsid w:val="00A2545C"/>
    <w:rsid w:val="00A25CFD"/>
    <w:rsid w:val="00A27303"/>
    <w:rsid w:val="00A273C5"/>
    <w:rsid w:val="00A2778D"/>
    <w:rsid w:val="00A302B6"/>
    <w:rsid w:val="00A33636"/>
    <w:rsid w:val="00A34878"/>
    <w:rsid w:val="00A3761F"/>
    <w:rsid w:val="00A405FE"/>
    <w:rsid w:val="00A40728"/>
    <w:rsid w:val="00A45410"/>
    <w:rsid w:val="00A4737F"/>
    <w:rsid w:val="00A520C9"/>
    <w:rsid w:val="00A52CA8"/>
    <w:rsid w:val="00A534B8"/>
    <w:rsid w:val="00A53C42"/>
    <w:rsid w:val="00A60A63"/>
    <w:rsid w:val="00A615E3"/>
    <w:rsid w:val="00A616BB"/>
    <w:rsid w:val="00A636DA"/>
    <w:rsid w:val="00A657AB"/>
    <w:rsid w:val="00A66829"/>
    <w:rsid w:val="00A66967"/>
    <w:rsid w:val="00A714C3"/>
    <w:rsid w:val="00A71972"/>
    <w:rsid w:val="00A7277D"/>
    <w:rsid w:val="00A7555E"/>
    <w:rsid w:val="00A75EEF"/>
    <w:rsid w:val="00A773AE"/>
    <w:rsid w:val="00A8118E"/>
    <w:rsid w:val="00A82AD2"/>
    <w:rsid w:val="00A8335D"/>
    <w:rsid w:val="00A874BD"/>
    <w:rsid w:val="00A91E77"/>
    <w:rsid w:val="00A9210E"/>
    <w:rsid w:val="00A93974"/>
    <w:rsid w:val="00A94BB4"/>
    <w:rsid w:val="00A9514F"/>
    <w:rsid w:val="00A96757"/>
    <w:rsid w:val="00AA1DFA"/>
    <w:rsid w:val="00AA27BF"/>
    <w:rsid w:val="00AA4950"/>
    <w:rsid w:val="00AA548E"/>
    <w:rsid w:val="00AA642A"/>
    <w:rsid w:val="00AA7EAD"/>
    <w:rsid w:val="00AA7F94"/>
    <w:rsid w:val="00AB265B"/>
    <w:rsid w:val="00AB2A31"/>
    <w:rsid w:val="00AB41F6"/>
    <w:rsid w:val="00AB4DE9"/>
    <w:rsid w:val="00AB721D"/>
    <w:rsid w:val="00AC25C6"/>
    <w:rsid w:val="00AC5BC2"/>
    <w:rsid w:val="00AC5C80"/>
    <w:rsid w:val="00AC5D2D"/>
    <w:rsid w:val="00AC74E5"/>
    <w:rsid w:val="00AD0018"/>
    <w:rsid w:val="00AD04DB"/>
    <w:rsid w:val="00AD2F30"/>
    <w:rsid w:val="00AD3F3C"/>
    <w:rsid w:val="00AD44AD"/>
    <w:rsid w:val="00AD4969"/>
    <w:rsid w:val="00AE1903"/>
    <w:rsid w:val="00AE1D05"/>
    <w:rsid w:val="00AE1ECE"/>
    <w:rsid w:val="00AE1F9A"/>
    <w:rsid w:val="00AE2B12"/>
    <w:rsid w:val="00AE3D1A"/>
    <w:rsid w:val="00AE57ED"/>
    <w:rsid w:val="00AE66C4"/>
    <w:rsid w:val="00AF7BC5"/>
    <w:rsid w:val="00B0358A"/>
    <w:rsid w:val="00B046CC"/>
    <w:rsid w:val="00B05F6F"/>
    <w:rsid w:val="00B07B93"/>
    <w:rsid w:val="00B12562"/>
    <w:rsid w:val="00B14080"/>
    <w:rsid w:val="00B141D5"/>
    <w:rsid w:val="00B145E0"/>
    <w:rsid w:val="00B17190"/>
    <w:rsid w:val="00B232E4"/>
    <w:rsid w:val="00B32492"/>
    <w:rsid w:val="00B33502"/>
    <w:rsid w:val="00B33823"/>
    <w:rsid w:val="00B3421F"/>
    <w:rsid w:val="00B35052"/>
    <w:rsid w:val="00B356AE"/>
    <w:rsid w:val="00B4159E"/>
    <w:rsid w:val="00B415E5"/>
    <w:rsid w:val="00B46841"/>
    <w:rsid w:val="00B50009"/>
    <w:rsid w:val="00B52164"/>
    <w:rsid w:val="00B5290B"/>
    <w:rsid w:val="00B54243"/>
    <w:rsid w:val="00B54FEA"/>
    <w:rsid w:val="00B5608A"/>
    <w:rsid w:val="00B56A89"/>
    <w:rsid w:val="00B646B7"/>
    <w:rsid w:val="00B65D07"/>
    <w:rsid w:val="00B66F59"/>
    <w:rsid w:val="00B72DEA"/>
    <w:rsid w:val="00B74629"/>
    <w:rsid w:val="00B77CCD"/>
    <w:rsid w:val="00B81936"/>
    <w:rsid w:val="00B830FD"/>
    <w:rsid w:val="00B84157"/>
    <w:rsid w:val="00B8581D"/>
    <w:rsid w:val="00B85ABD"/>
    <w:rsid w:val="00B8679A"/>
    <w:rsid w:val="00B87F87"/>
    <w:rsid w:val="00B9121D"/>
    <w:rsid w:val="00B91457"/>
    <w:rsid w:val="00B9218B"/>
    <w:rsid w:val="00B92227"/>
    <w:rsid w:val="00B94679"/>
    <w:rsid w:val="00B947AE"/>
    <w:rsid w:val="00B96188"/>
    <w:rsid w:val="00BA02E0"/>
    <w:rsid w:val="00BA0644"/>
    <w:rsid w:val="00BA206B"/>
    <w:rsid w:val="00BA4030"/>
    <w:rsid w:val="00BA41D5"/>
    <w:rsid w:val="00BB1FD6"/>
    <w:rsid w:val="00BC1665"/>
    <w:rsid w:val="00BC1BBF"/>
    <w:rsid w:val="00BC4956"/>
    <w:rsid w:val="00BC514A"/>
    <w:rsid w:val="00BC60B1"/>
    <w:rsid w:val="00BC621E"/>
    <w:rsid w:val="00BC7359"/>
    <w:rsid w:val="00BD3399"/>
    <w:rsid w:val="00BD4A8B"/>
    <w:rsid w:val="00BD4C13"/>
    <w:rsid w:val="00BE0846"/>
    <w:rsid w:val="00BE0CAA"/>
    <w:rsid w:val="00BE2A5D"/>
    <w:rsid w:val="00BE2AFE"/>
    <w:rsid w:val="00BE4BAF"/>
    <w:rsid w:val="00BE6C95"/>
    <w:rsid w:val="00BF047A"/>
    <w:rsid w:val="00BF231B"/>
    <w:rsid w:val="00BF25A6"/>
    <w:rsid w:val="00BF3B62"/>
    <w:rsid w:val="00BF4CC6"/>
    <w:rsid w:val="00BF6AF0"/>
    <w:rsid w:val="00BF7591"/>
    <w:rsid w:val="00C01408"/>
    <w:rsid w:val="00C034F2"/>
    <w:rsid w:val="00C05C9B"/>
    <w:rsid w:val="00C060EE"/>
    <w:rsid w:val="00C06C06"/>
    <w:rsid w:val="00C11F85"/>
    <w:rsid w:val="00C12339"/>
    <w:rsid w:val="00C13245"/>
    <w:rsid w:val="00C167C7"/>
    <w:rsid w:val="00C16ADE"/>
    <w:rsid w:val="00C17353"/>
    <w:rsid w:val="00C21C53"/>
    <w:rsid w:val="00C22A09"/>
    <w:rsid w:val="00C25DC2"/>
    <w:rsid w:val="00C321A7"/>
    <w:rsid w:val="00C32946"/>
    <w:rsid w:val="00C33406"/>
    <w:rsid w:val="00C33BB0"/>
    <w:rsid w:val="00C347F1"/>
    <w:rsid w:val="00C35D0B"/>
    <w:rsid w:val="00C404D7"/>
    <w:rsid w:val="00C4438D"/>
    <w:rsid w:val="00C47131"/>
    <w:rsid w:val="00C47CA5"/>
    <w:rsid w:val="00C50A73"/>
    <w:rsid w:val="00C5393E"/>
    <w:rsid w:val="00C53E95"/>
    <w:rsid w:val="00C540E6"/>
    <w:rsid w:val="00C57193"/>
    <w:rsid w:val="00C60F1C"/>
    <w:rsid w:val="00C660F2"/>
    <w:rsid w:val="00C66D3B"/>
    <w:rsid w:val="00C675EB"/>
    <w:rsid w:val="00C678B7"/>
    <w:rsid w:val="00C70026"/>
    <w:rsid w:val="00C7175C"/>
    <w:rsid w:val="00C72F82"/>
    <w:rsid w:val="00C739CA"/>
    <w:rsid w:val="00C779FC"/>
    <w:rsid w:val="00C77F78"/>
    <w:rsid w:val="00C80358"/>
    <w:rsid w:val="00C83C83"/>
    <w:rsid w:val="00C85656"/>
    <w:rsid w:val="00C86F28"/>
    <w:rsid w:val="00C87538"/>
    <w:rsid w:val="00C901AF"/>
    <w:rsid w:val="00C90D49"/>
    <w:rsid w:val="00C9196F"/>
    <w:rsid w:val="00C92FFD"/>
    <w:rsid w:val="00C93DC5"/>
    <w:rsid w:val="00C93EED"/>
    <w:rsid w:val="00C94233"/>
    <w:rsid w:val="00C95837"/>
    <w:rsid w:val="00C96A17"/>
    <w:rsid w:val="00CA0BF1"/>
    <w:rsid w:val="00CA36A1"/>
    <w:rsid w:val="00CA6144"/>
    <w:rsid w:val="00CB4307"/>
    <w:rsid w:val="00CB4F86"/>
    <w:rsid w:val="00CB5E4E"/>
    <w:rsid w:val="00CC06A8"/>
    <w:rsid w:val="00CC19FF"/>
    <w:rsid w:val="00CC247D"/>
    <w:rsid w:val="00CC596F"/>
    <w:rsid w:val="00CC6478"/>
    <w:rsid w:val="00CC7C07"/>
    <w:rsid w:val="00CD0A90"/>
    <w:rsid w:val="00CD0E2B"/>
    <w:rsid w:val="00CD37D8"/>
    <w:rsid w:val="00CD4268"/>
    <w:rsid w:val="00CD4CA0"/>
    <w:rsid w:val="00CD4EED"/>
    <w:rsid w:val="00CD6DA0"/>
    <w:rsid w:val="00CD7E4A"/>
    <w:rsid w:val="00CE227E"/>
    <w:rsid w:val="00CE4BAE"/>
    <w:rsid w:val="00CE59EA"/>
    <w:rsid w:val="00CE5EA1"/>
    <w:rsid w:val="00CE7E60"/>
    <w:rsid w:val="00CF103C"/>
    <w:rsid w:val="00CF26EE"/>
    <w:rsid w:val="00D0081B"/>
    <w:rsid w:val="00D01091"/>
    <w:rsid w:val="00D02151"/>
    <w:rsid w:val="00D027F0"/>
    <w:rsid w:val="00D03C4E"/>
    <w:rsid w:val="00D04301"/>
    <w:rsid w:val="00D055EA"/>
    <w:rsid w:val="00D06DBF"/>
    <w:rsid w:val="00D06F11"/>
    <w:rsid w:val="00D12595"/>
    <w:rsid w:val="00D12E9F"/>
    <w:rsid w:val="00D1581B"/>
    <w:rsid w:val="00D15E3E"/>
    <w:rsid w:val="00D16297"/>
    <w:rsid w:val="00D172B5"/>
    <w:rsid w:val="00D23139"/>
    <w:rsid w:val="00D24236"/>
    <w:rsid w:val="00D24F38"/>
    <w:rsid w:val="00D25562"/>
    <w:rsid w:val="00D2598E"/>
    <w:rsid w:val="00D25BB6"/>
    <w:rsid w:val="00D2669F"/>
    <w:rsid w:val="00D32CAD"/>
    <w:rsid w:val="00D336D1"/>
    <w:rsid w:val="00D3627A"/>
    <w:rsid w:val="00D37A19"/>
    <w:rsid w:val="00D41A00"/>
    <w:rsid w:val="00D44432"/>
    <w:rsid w:val="00D47C18"/>
    <w:rsid w:val="00D51047"/>
    <w:rsid w:val="00D527BC"/>
    <w:rsid w:val="00D54823"/>
    <w:rsid w:val="00D54B87"/>
    <w:rsid w:val="00D61098"/>
    <w:rsid w:val="00D655E6"/>
    <w:rsid w:val="00D66751"/>
    <w:rsid w:val="00D66863"/>
    <w:rsid w:val="00D71EEA"/>
    <w:rsid w:val="00D7211A"/>
    <w:rsid w:val="00D72795"/>
    <w:rsid w:val="00D72862"/>
    <w:rsid w:val="00D72CA4"/>
    <w:rsid w:val="00D732C2"/>
    <w:rsid w:val="00D735F7"/>
    <w:rsid w:val="00D7371F"/>
    <w:rsid w:val="00D80D20"/>
    <w:rsid w:val="00D81542"/>
    <w:rsid w:val="00D85705"/>
    <w:rsid w:val="00D85852"/>
    <w:rsid w:val="00D858C8"/>
    <w:rsid w:val="00D85E6B"/>
    <w:rsid w:val="00D86BF7"/>
    <w:rsid w:val="00D9143D"/>
    <w:rsid w:val="00D91C56"/>
    <w:rsid w:val="00D91EF4"/>
    <w:rsid w:val="00D9211A"/>
    <w:rsid w:val="00D95F9D"/>
    <w:rsid w:val="00D96B96"/>
    <w:rsid w:val="00D97564"/>
    <w:rsid w:val="00D979B6"/>
    <w:rsid w:val="00DA1AB6"/>
    <w:rsid w:val="00DA2EEF"/>
    <w:rsid w:val="00DA7A18"/>
    <w:rsid w:val="00DB2B80"/>
    <w:rsid w:val="00DB5424"/>
    <w:rsid w:val="00DB5AB6"/>
    <w:rsid w:val="00DB71E6"/>
    <w:rsid w:val="00DB75EA"/>
    <w:rsid w:val="00DB7B60"/>
    <w:rsid w:val="00DC18A0"/>
    <w:rsid w:val="00DC2249"/>
    <w:rsid w:val="00DC25F7"/>
    <w:rsid w:val="00DC2FC9"/>
    <w:rsid w:val="00DC3836"/>
    <w:rsid w:val="00DD12E4"/>
    <w:rsid w:val="00DD2C3A"/>
    <w:rsid w:val="00DD4ADB"/>
    <w:rsid w:val="00DD504F"/>
    <w:rsid w:val="00DD5228"/>
    <w:rsid w:val="00DD6371"/>
    <w:rsid w:val="00DD6659"/>
    <w:rsid w:val="00DE0919"/>
    <w:rsid w:val="00DE1A19"/>
    <w:rsid w:val="00DE2744"/>
    <w:rsid w:val="00DE474D"/>
    <w:rsid w:val="00DE5291"/>
    <w:rsid w:val="00DF212C"/>
    <w:rsid w:val="00DF39FE"/>
    <w:rsid w:val="00DF5E70"/>
    <w:rsid w:val="00DF7F5D"/>
    <w:rsid w:val="00E045C1"/>
    <w:rsid w:val="00E04BFE"/>
    <w:rsid w:val="00E05C50"/>
    <w:rsid w:val="00E06AFE"/>
    <w:rsid w:val="00E153D8"/>
    <w:rsid w:val="00E1540F"/>
    <w:rsid w:val="00E15FF7"/>
    <w:rsid w:val="00E16984"/>
    <w:rsid w:val="00E21A6F"/>
    <w:rsid w:val="00E22C2C"/>
    <w:rsid w:val="00E25D3B"/>
    <w:rsid w:val="00E26F75"/>
    <w:rsid w:val="00E26FB0"/>
    <w:rsid w:val="00E30E5A"/>
    <w:rsid w:val="00E31696"/>
    <w:rsid w:val="00E317C9"/>
    <w:rsid w:val="00E32625"/>
    <w:rsid w:val="00E32F28"/>
    <w:rsid w:val="00E34131"/>
    <w:rsid w:val="00E402FF"/>
    <w:rsid w:val="00E4599B"/>
    <w:rsid w:val="00E465D0"/>
    <w:rsid w:val="00E46AC2"/>
    <w:rsid w:val="00E50700"/>
    <w:rsid w:val="00E51619"/>
    <w:rsid w:val="00E517D6"/>
    <w:rsid w:val="00E545F7"/>
    <w:rsid w:val="00E62ABF"/>
    <w:rsid w:val="00E647AD"/>
    <w:rsid w:val="00E70380"/>
    <w:rsid w:val="00E71C88"/>
    <w:rsid w:val="00E76077"/>
    <w:rsid w:val="00E76DA0"/>
    <w:rsid w:val="00E77D80"/>
    <w:rsid w:val="00E81104"/>
    <w:rsid w:val="00E818D3"/>
    <w:rsid w:val="00E87779"/>
    <w:rsid w:val="00E90A8E"/>
    <w:rsid w:val="00E91389"/>
    <w:rsid w:val="00E9362B"/>
    <w:rsid w:val="00E93785"/>
    <w:rsid w:val="00E93830"/>
    <w:rsid w:val="00E957C9"/>
    <w:rsid w:val="00E97234"/>
    <w:rsid w:val="00E97750"/>
    <w:rsid w:val="00EA060D"/>
    <w:rsid w:val="00EA1FBB"/>
    <w:rsid w:val="00EA56C1"/>
    <w:rsid w:val="00EA7D0B"/>
    <w:rsid w:val="00EB05DB"/>
    <w:rsid w:val="00EB0F88"/>
    <w:rsid w:val="00EB1A1D"/>
    <w:rsid w:val="00EB1D30"/>
    <w:rsid w:val="00EB34AF"/>
    <w:rsid w:val="00EB5556"/>
    <w:rsid w:val="00EB5A1A"/>
    <w:rsid w:val="00EB5D58"/>
    <w:rsid w:val="00EB7BC2"/>
    <w:rsid w:val="00EB7ED5"/>
    <w:rsid w:val="00EC1664"/>
    <w:rsid w:val="00EC1D56"/>
    <w:rsid w:val="00EC1EF2"/>
    <w:rsid w:val="00EC297C"/>
    <w:rsid w:val="00EC317C"/>
    <w:rsid w:val="00EC3CFA"/>
    <w:rsid w:val="00EC3CFF"/>
    <w:rsid w:val="00EC66CF"/>
    <w:rsid w:val="00EC6D86"/>
    <w:rsid w:val="00EC6EAC"/>
    <w:rsid w:val="00EC6FE2"/>
    <w:rsid w:val="00ED25BD"/>
    <w:rsid w:val="00EE0883"/>
    <w:rsid w:val="00EE0A8A"/>
    <w:rsid w:val="00EE0ACC"/>
    <w:rsid w:val="00EE0BFC"/>
    <w:rsid w:val="00EE14CF"/>
    <w:rsid w:val="00EE381D"/>
    <w:rsid w:val="00EE3BF4"/>
    <w:rsid w:val="00EE4C4D"/>
    <w:rsid w:val="00EF15EE"/>
    <w:rsid w:val="00EF1D54"/>
    <w:rsid w:val="00EF25F0"/>
    <w:rsid w:val="00EF50D3"/>
    <w:rsid w:val="00EF64F2"/>
    <w:rsid w:val="00F0105F"/>
    <w:rsid w:val="00F0225D"/>
    <w:rsid w:val="00F03CD2"/>
    <w:rsid w:val="00F03D3D"/>
    <w:rsid w:val="00F05BCE"/>
    <w:rsid w:val="00F072B0"/>
    <w:rsid w:val="00F102D5"/>
    <w:rsid w:val="00F12D88"/>
    <w:rsid w:val="00F157B0"/>
    <w:rsid w:val="00F15E40"/>
    <w:rsid w:val="00F164C2"/>
    <w:rsid w:val="00F1657E"/>
    <w:rsid w:val="00F216F1"/>
    <w:rsid w:val="00F22A78"/>
    <w:rsid w:val="00F23DC4"/>
    <w:rsid w:val="00F26FF0"/>
    <w:rsid w:val="00F334FB"/>
    <w:rsid w:val="00F35DD5"/>
    <w:rsid w:val="00F367BF"/>
    <w:rsid w:val="00F36B15"/>
    <w:rsid w:val="00F42F94"/>
    <w:rsid w:val="00F44297"/>
    <w:rsid w:val="00F44E51"/>
    <w:rsid w:val="00F450CE"/>
    <w:rsid w:val="00F4521A"/>
    <w:rsid w:val="00F51673"/>
    <w:rsid w:val="00F51792"/>
    <w:rsid w:val="00F5399E"/>
    <w:rsid w:val="00F546A0"/>
    <w:rsid w:val="00F55126"/>
    <w:rsid w:val="00F555F4"/>
    <w:rsid w:val="00F557C3"/>
    <w:rsid w:val="00F55B52"/>
    <w:rsid w:val="00F6453F"/>
    <w:rsid w:val="00F652EA"/>
    <w:rsid w:val="00F664B3"/>
    <w:rsid w:val="00F678BC"/>
    <w:rsid w:val="00F711A9"/>
    <w:rsid w:val="00F7434F"/>
    <w:rsid w:val="00F74CEC"/>
    <w:rsid w:val="00F75208"/>
    <w:rsid w:val="00F80F21"/>
    <w:rsid w:val="00F81671"/>
    <w:rsid w:val="00F820C6"/>
    <w:rsid w:val="00F8627B"/>
    <w:rsid w:val="00F91652"/>
    <w:rsid w:val="00F922C8"/>
    <w:rsid w:val="00F9493B"/>
    <w:rsid w:val="00FA0B30"/>
    <w:rsid w:val="00FA13BE"/>
    <w:rsid w:val="00FA197B"/>
    <w:rsid w:val="00FA1FB2"/>
    <w:rsid w:val="00FA643C"/>
    <w:rsid w:val="00FA6C3F"/>
    <w:rsid w:val="00FA7F14"/>
    <w:rsid w:val="00FB01D3"/>
    <w:rsid w:val="00FB16A7"/>
    <w:rsid w:val="00FB323E"/>
    <w:rsid w:val="00FB6DFB"/>
    <w:rsid w:val="00FB7C5F"/>
    <w:rsid w:val="00FC149D"/>
    <w:rsid w:val="00FC6D96"/>
    <w:rsid w:val="00FC713A"/>
    <w:rsid w:val="00FD10D4"/>
    <w:rsid w:val="00FD5DE6"/>
    <w:rsid w:val="00FD5E8E"/>
    <w:rsid w:val="00FE5679"/>
    <w:rsid w:val="00FE74D8"/>
    <w:rsid w:val="00FE7CA3"/>
    <w:rsid w:val="00FF27A1"/>
    <w:rsid w:val="00FF3201"/>
    <w:rsid w:val="00FF3351"/>
    <w:rsid w:val="00FF58A7"/>
    <w:rsid w:val="00FF7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73"/>
  <w15:docId w15:val="{52C56D44-15D6-4EEF-A84D-F45EB97E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51"/>
    <w:pPr>
      <w:widowControl w:val="0"/>
      <w:spacing w:before="120" w:after="120" w:line="240" w:lineRule="auto"/>
      <w:jc w:val="both"/>
    </w:pPr>
    <w:rPr>
      <w:rFonts w:ascii="Arial" w:hAnsi="Arial" w:cs="Times New Roman"/>
      <w:color w:val="1F497D" w:themeColor="text2"/>
      <w:sz w:val="24"/>
      <w:szCs w:val="20"/>
      <w:lang w:eastAsia="fr-CA"/>
    </w:rPr>
  </w:style>
  <w:style w:type="paragraph" w:styleId="Titre1">
    <w:name w:val="heading 1"/>
    <w:basedOn w:val="Normal"/>
    <w:next w:val="Normal"/>
    <w:link w:val="Titre1Car"/>
    <w:autoRedefine/>
    <w:qFormat/>
    <w:rsid w:val="0028152F"/>
    <w:pPr>
      <w:keepNext/>
      <w:pBdr>
        <w:bottom w:val="single" w:sz="18" w:space="3" w:color="1F497D" w:themeColor="text2"/>
      </w:pBdr>
      <w:spacing w:line="276" w:lineRule="auto"/>
      <w:ind w:left="357"/>
      <w:jc w:val="center"/>
      <w:outlineLvl w:val="0"/>
    </w:pPr>
    <w:rPr>
      <w:b/>
      <w:sz w:val="32"/>
      <w:lang w:eastAsia="fr-FR"/>
    </w:rPr>
  </w:style>
  <w:style w:type="paragraph" w:styleId="Titre2">
    <w:name w:val="heading 2"/>
    <w:basedOn w:val="Normal"/>
    <w:next w:val="Normal"/>
    <w:link w:val="Titre2Car"/>
    <w:autoRedefine/>
    <w:uiPriority w:val="9"/>
    <w:unhideWhenUsed/>
    <w:qFormat/>
    <w:rsid w:val="00E545F7"/>
    <w:pPr>
      <w:keepNext/>
      <w:numPr>
        <w:numId w:val="15"/>
      </w:numPr>
      <w:spacing w:before="360"/>
      <w:ind w:left="303"/>
      <w:outlineLvl w:val="1"/>
    </w:pPr>
    <w:rPr>
      <w:rFonts w:eastAsiaTheme="majorEastAsia" w:cstheme="minorBidi"/>
      <w:b/>
      <w:bCs/>
      <w:iCs/>
      <w:color w:val="000000" w:themeColor="text1"/>
      <w:szCs w:val="28"/>
      <w:lang w:eastAsia="en-US"/>
    </w:rPr>
  </w:style>
  <w:style w:type="paragraph" w:styleId="Titre3">
    <w:name w:val="heading 3"/>
    <w:basedOn w:val="Normal"/>
    <w:next w:val="Normal"/>
    <w:link w:val="Titre3Car"/>
    <w:autoRedefine/>
    <w:uiPriority w:val="9"/>
    <w:unhideWhenUsed/>
    <w:qFormat/>
    <w:rsid w:val="0028152F"/>
    <w:pPr>
      <w:keepNext/>
      <w:spacing w:before="240" w:after="60"/>
      <w:outlineLvl w:val="2"/>
    </w:pPr>
    <w:rPr>
      <w:rFonts w:eastAsiaTheme="majorEastAsia" w:cstheme="majorBidi"/>
      <w:b/>
      <w:bCs/>
      <w:sz w:val="26"/>
      <w:szCs w:val="26"/>
    </w:rPr>
  </w:style>
  <w:style w:type="paragraph" w:styleId="Titre4">
    <w:name w:val="heading 4"/>
    <w:aliases w:val="Ssection1"/>
    <w:basedOn w:val="Normal"/>
    <w:next w:val="Normal"/>
    <w:link w:val="Titre4Car"/>
    <w:autoRedefine/>
    <w:qFormat/>
    <w:rsid w:val="002B179A"/>
    <w:pPr>
      <w:keepNext/>
      <w:spacing w:before="240" w:after="240"/>
      <w:outlineLvl w:val="3"/>
    </w:pPr>
    <w:rPr>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45F7"/>
    <w:rPr>
      <w:rFonts w:ascii="Arial" w:eastAsiaTheme="majorEastAsia" w:hAnsi="Arial"/>
      <w:b/>
      <w:bCs/>
      <w:iCs/>
      <w:color w:val="000000" w:themeColor="text1"/>
      <w:sz w:val="24"/>
      <w:szCs w:val="28"/>
    </w:rPr>
  </w:style>
  <w:style w:type="character" w:customStyle="1" w:styleId="Titre4Car">
    <w:name w:val="Titre 4 Car"/>
    <w:aliases w:val="Ssection1 Car"/>
    <w:basedOn w:val="Policepardfaut"/>
    <w:link w:val="Titre4"/>
    <w:rsid w:val="002B179A"/>
    <w:rPr>
      <w:rFonts w:ascii="Bookman Old Style" w:eastAsia="Times New Roman" w:hAnsi="Bookman Old Style" w:cs="Times New Roman"/>
      <w:b/>
      <w:bCs/>
      <w:color w:val="1F497D" w:themeColor="text2"/>
      <w:szCs w:val="24"/>
      <w:lang w:val="fr-CA" w:eastAsia="fr-FR"/>
    </w:rPr>
  </w:style>
  <w:style w:type="character" w:customStyle="1" w:styleId="Titre1Car">
    <w:name w:val="Titre 1 Car"/>
    <w:basedOn w:val="Policepardfaut"/>
    <w:link w:val="Titre1"/>
    <w:rsid w:val="0028152F"/>
    <w:rPr>
      <w:rFonts w:ascii="Bookman Old Style" w:eastAsia="Times New Roman" w:hAnsi="Bookman Old Style" w:cs="Times New Roman"/>
      <w:b/>
      <w:color w:val="1F497D" w:themeColor="text2"/>
      <w:sz w:val="32"/>
      <w:szCs w:val="20"/>
      <w:lang w:eastAsia="fr-FR"/>
    </w:rPr>
  </w:style>
  <w:style w:type="character" w:customStyle="1" w:styleId="Titre3Car">
    <w:name w:val="Titre 3 Car"/>
    <w:basedOn w:val="Policepardfaut"/>
    <w:link w:val="Titre3"/>
    <w:uiPriority w:val="9"/>
    <w:rsid w:val="0028152F"/>
    <w:rPr>
      <w:rFonts w:ascii="Bookman Old Style" w:eastAsiaTheme="majorEastAsia" w:hAnsi="Bookman Old Style" w:cstheme="majorBidi"/>
      <w:b/>
      <w:bCs/>
      <w:noProof/>
      <w:color w:val="1F497D" w:themeColor="text2"/>
      <w:sz w:val="26"/>
      <w:szCs w:val="26"/>
      <w:lang w:val="fr-CA" w:eastAsia="fr-CA"/>
    </w:rPr>
  </w:style>
  <w:style w:type="paragraph" w:styleId="Paragraphedeliste">
    <w:name w:val="List Paragraph"/>
    <w:basedOn w:val="Normal"/>
    <w:uiPriority w:val="34"/>
    <w:qFormat/>
    <w:rsid w:val="00173B9E"/>
    <w:pPr>
      <w:ind w:left="720"/>
      <w:contextualSpacing/>
    </w:pPr>
  </w:style>
  <w:style w:type="paragraph" w:styleId="En-tte">
    <w:name w:val="header"/>
    <w:basedOn w:val="Normal"/>
    <w:link w:val="En-tteCar"/>
    <w:uiPriority w:val="99"/>
    <w:unhideWhenUsed/>
    <w:rsid w:val="00E97234"/>
    <w:pPr>
      <w:tabs>
        <w:tab w:val="center" w:pos="4536"/>
        <w:tab w:val="right" w:pos="9072"/>
      </w:tabs>
      <w:spacing w:before="0" w:after="0"/>
    </w:pPr>
  </w:style>
  <w:style w:type="character" w:customStyle="1" w:styleId="En-tteCar">
    <w:name w:val="En-tête Car"/>
    <w:basedOn w:val="Policepardfaut"/>
    <w:link w:val="En-tte"/>
    <w:uiPriority w:val="99"/>
    <w:rsid w:val="00E97234"/>
    <w:rPr>
      <w:rFonts w:ascii="Bookman Old Style" w:hAnsi="Bookman Old Style" w:cs="Times New Roman"/>
      <w:noProof/>
      <w:color w:val="000000"/>
      <w:szCs w:val="20"/>
      <w:lang w:val="fr-CA" w:eastAsia="fr-CA"/>
    </w:rPr>
  </w:style>
  <w:style w:type="paragraph" w:styleId="Pieddepage">
    <w:name w:val="footer"/>
    <w:basedOn w:val="Normal"/>
    <w:link w:val="PieddepageCar"/>
    <w:uiPriority w:val="99"/>
    <w:unhideWhenUsed/>
    <w:rsid w:val="00E97234"/>
    <w:pPr>
      <w:tabs>
        <w:tab w:val="center" w:pos="4536"/>
        <w:tab w:val="right" w:pos="9072"/>
      </w:tabs>
      <w:spacing w:before="0" w:after="0"/>
    </w:pPr>
  </w:style>
  <w:style w:type="character" w:customStyle="1" w:styleId="PieddepageCar">
    <w:name w:val="Pied de page Car"/>
    <w:basedOn w:val="Policepardfaut"/>
    <w:link w:val="Pieddepage"/>
    <w:uiPriority w:val="99"/>
    <w:rsid w:val="00E97234"/>
    <w:rPr>
      <w:rFonts w:ascii="Bookman Old Style" w:hAnsi="Bookman Old Style" w:cs="Times New Roman"/>
      <w:noProof/>
      <w:color w:val="000000"/>
      <w:szCs w:val="20"/>
      <w:lang w:val="fr-CA" w:eastAsia="fr-CA"/>
    </w:rPr>
  </w:style>
  <w:style w:type="character" w:styleId="Lienhypertexte">
    <w:name w:val="Hyperlink"/>
    <w:basedOn w:val="Policepardfaut"/>
    <w:rsid w:val="00E97234"/>
    <w:rPr>
      <w:color w:val="0000FF"/>
      <w:u w:val="single"/>
    </w:rPr>
  </w:style>
  <w:style w:type="paragraph" w:customStyle="1" w:styleId="departmentheading">
    <w:name w:val="department heading"/>
    <w:basedOn w:val="Normal"/>
    <w:rsid w:val="00E97234"/>
    <w:pPr>
      <w:widowControl/>
      <w:spacing w:before="80"/>
      <w:jc w:val="left"/>
    </w:pPr>
    <w:rPr>
      <w:rFonts w:ascii="Times New Roman" w:hAnsi="Times New Roman"/>
      <w:color w:val="auto"/>
      <w:sz w:val="20"/>
      <w:szCs w:val="24"/>
    </w:rPr>
  </w:style>
  <w:style w:type="paragraph" w:styleId="Explorateurdedocuments">
    <w:name w:val="Document Map"/>
    <w:basedOn w:val="Normal"/>
    <w:link w:val="ExplorateurdedocumentsCar"/>
    <w:uiPriority w:val="99"/>
    <w:semiHidden/>
    <w:unhideWhenUsed/>
    <w:rsid w:val="003A2018"/>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A2018"/>
    <w:rPr>
      <w:rFonts w:ascii="Tahoma" w:hAnsi="Tahoma" w:cs="Tahoma"/>
      <w:noProof/>
      <w:color w:val="000000"/>
      <w:sz w:val="16"/>
      <w:szCs w:val="16"/>
      <w:lang w:val="fr-CA" w:eastAsia="fr-CA"/>
    </w:rPr>
  </w:style>
  <w:style w:type="paragraph" w:styleId="Notedebasdepage">
    <w:name w:val="footnote text"/>
    <w:basedOn w:val="Normal"/>
    <w:link w:val="NotedebasdepageCar"/>
    <w:uiPriority w:val="99"/>
    <w:semiHidden/>
    <w:unhideWhenUsed/>
    <w:rsid w:val="00AD44AD"/>
    <w:pPr>
      <w:spacing w:before="0" w:after="0"/>
    </w:pPr>
    <w:rPr>
      <w:sz w:val="20"/>
    </w:rPr>
  </w:style>
  <w:style w:type="character" w:customStyle="1" w:styleId="NotedebasdepageCar">
    <w:name w:val="Note de bas de page Car"/>
    <w:basedOn w:val="Policepardfaut"/>
    <w:link w:val="Notedebasdepage"/>
    <w:uiPriority w:val="99"/>
    <w:semiHidden/>
    <w:rsid w:val="00AD44AD"/>
    <w:rPr>
      <w:rFonts w:ascii="Bookman Old Style" w:hAnsi="Bookman Old Style" w:cs="Times New Roman"/>
      <w:noProof/>
      <w:color w:val="000000"/>
      <w:sz w:val="20"/>
      <w:szCs w:val="20"/>
      <w:lang w:val="fr-CA" w:eastAsia="fr-CA"/>
    </w:rPr>
  </w:style>
  <w:style w:type="character" w:styleId="Appelnotedebasdep">
    <w:name w:val="footnote reference"/>
    <w:basedOn w:val="Policepardfaut"/>
    <w:uiPriority w:val="99"/>
    <w:semiHidden/>
    <w:unhideWhenUsed/>
    <w:rsid w:val="00AD44AD"/>
    <w:rPr>
      <w:vertAlign w:val="superscript"/>
    </w:rPr>
  </w:style>
  <w:style w:type="table" w:styleId="Grilledutableau">
    <w:name w:val="Table Grid"/>
    <w:basedOn w:val="TableauNormal"/>
    <w:uiPriority w:val="59"/>
    <w:rsid w:val="005365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034E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4EB"/>
    <w:rPr>
      <w:rFonts w:ascii="Tahoma" w:hAnsi="Tahoma" w:cs="Tahoma"/>
      <w:noProof/>
      <w:color w:val="000000"/>
      <w:sz w:val="16"/>
      <w:szCs w:val="16"/>
      <w:lang w:val="fr-CA" w:eastAsia="fr-CA"/>
    </w:rPr>
  </w:style>
  <w:style w:type="character" w:customStyle="1" w:styleId="anun">
    <w:name w:val="anun"/>
    <w:basedOn w:val="Policepardfaut"/>
    <w:rsid w:val="00C77F78"/>
  </w:style>
  <w:style w:type="character" w:customStyle="1" w:styleId="anumsep">
    <w:name w:val="anumsep"/>
    <w:basedOn w:val="Policepardfaut"/>
    <w:rsid w:val="00C77F78"/>
  </w:style>
  <w:style w:type="paragraph" w:styleId="NormalWeb">
    <w:name w:val="Normal (Web)"/>
    <w:basedOn w:val="Normal"/>
    <w:uiPriority w:val="99"/>
    <w:semiHidden/>
    <w:unhideWhenUsed/>
    <w:rsid w:val="00475360"/>
    <w:rPr>
      <w:rFonts w:ascii="Times New Roman" w:hAnsi="Times New Roman"/>
      <w:szCs w:val="24"/>
    </w:rPr>
  </w:style>
  <w:style w:type="table" w:styleId="Grilledetableau1">
    <w:name w:val="Table Grid 1"/>
    <w:basedOn w:val="TableauNormal"/>
    <w:rsid w:val="00FF78E3"/>
    <w:pPr>
      <w:spacing w:after="0" w:line="240" w:lineRule="auto"/>
    </w:pPr>
    <w:rPr>
      <w:rFonts w:ascii="Times New Roman" w:hAnsi="Times New Roman" w:cs="Times New Roman"/>
      <w:sz w:val="20"/>
      <w:szCs w:val="20"/>
      <w:lang w:val="en-CA"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utableau1">
    <w:name w:val="Grille du tableau1"/>
    <w:basedOn w:val="TableauNormal"/>
    <w:next w:val="Grilledutableau"/>
    <w:rsid w:val="00C86F28"/>
    <w:pPr>
      <w:spacing w:after="0" w:line="240" w:lineRule="auto"/>
    </w:pPr>
    <w:rPr>
      <w:rFonts w:ascii="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83C83"/>
    <w:pPr>
      <w:spacing w:after="0" w:line="240" w:lineRule="auto"/>
    </w:pPr>
    <w:rPr>
      <w:rFonts w:ascii="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1F062A"/>
    <w:pPr>
      <w:spacing w:after="0" w:line="240" w:lineRule="auto"/>
    </w:pPr>
    <w:rPr>
      <w:rFonts w:ascii="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890">
      <w:bodyDiv w:val="1"/>
      <w:marLeft w:val="0"/>
      <w:marRight w:val="0"/>
      <w:marTop w:val="0"/>
      <w:marBottom w:val="0"/>
      <w:divBdr>
        <w:top w:val="none" w:sz="0" w:space="0" w:color="auto"/>
        <w:left w:val="none" w:sz="0" w:space="0" w:color="auto"/>
        <w:bottom w:val="none" w:sz="0" w:space="0" w:color="auto"/>
        <w:right w:val="none" w:sz="0" w:space="0" w:color="auto"/>
      </w:divBdr>
    </w:div>
    <w:div w:id="54281161">
      <w:bodyDiv w:val="1"/>
      <w:marLeft w:val="0"/>
      <w:marRight w:val="0"/>
      <w:marTop w:val="0"/>
      <w:marBottom w:val="0"/>
      <w:divBdr>
        <w:top w:val="none" w:sz="0" w:space="0" w:color="auto"/>
        <w:left w:val="none" w:sz="0" w:space="0" w:color="auto"/>
        <w:bottom w:val="none" w:sz="0" w:space="0" w:color="auto"/>
        <w:right w:val="none" w:sz="0" w:space="0" w:color="auto"/>
      </w:divBdr>
    </w:div>
    <w:div w:id="54788402">
      <w:bodyDiv w:val="1"/>
      <w:marLeft w:val="0"/>
      <w:marRight w:val="0"/>
      <w:marTop w:val="0"/>
      <w:marBottom w:val="0"/>
      <w:divBdr>
        <w:top w:val="none" w:sz="0" w:space="0" w:color="auto"/>
        <w:left w:val="none" w:sz="0" w:space="0" w:color="auto"/>
        <w:bottom w:val="none" w:sz="0" w:space="0" w:color="auto"/>
        <w:right w:val="none" w:sz="0" w:space="0" w:color="auto"/>
      </w:divBdr>
    </w:div>
    <w:div w:id="252662380">
      <w:bodyDiv w:val="1"/>
      <w:marLeft w:val="0"/>
      <w:marRight w:val="0"/>
      <w:marTop w:val="0"/>
      <w:marBottom w:val="0"/>
      <w:divBdr>
        <w:top w:val="none" w:sz="0" w:space="0" w:color="auto"/>
        <w:left w:val="none" w:sz="0" w:space="0" w:color="auto"/>
        <w:bottom w:val="none" w:sz="0" w:space="0" w:color="auto"/>
        <w:right w:val="none" w:sz="0" w:space="0" w:color="auto"/>
      </w:divBdr>
    </w:div>
    <w:div w:id="254091342">
      <w:bodyDiv w:val="1"/>
      <w:marLeft w:val="0"/>
      <w:marRight w:val="0"/>
      <w:marTop w:val="0"/>
      <w:marBottom w:val="0"/>
      <w:divBdr>
        <w:top w:val="none" w:sz="0" w:space="0" w:color="auto"/>
        <w:left w:val="none" w:sz="0" w:space="0" w:color="auto"/>
        <w:bottom w:val="none" w:sz="0" w:space="0" w:color="auto"/>
        <w:right w:val="none" w:sz="0" w:space="0" w:color="auto"/>
      </w:divBdr>
    </w:div>
    <w:div w:id="522402137">
      <w:bodyDiv w:val="1"/>
      <w:marLeft w:val="0"/>
      <w:marRight w:val="0"/>
      <w:marTop w:val="0"/>
      <w:marBottom w:val="0"/>
      <w:divBdr>
        <w:top w:val="none" w:sz="0" w:space="0" w:color="auto"/>
        <w:left w:val="none" w:sz="0" w:space="0" w:color="auto"/>
        <w:bottom w:val="none" w:sz="0" w:space="0" w:color="auto"/>
        <w:right w:val="none" w:sz="0" w:space="0" w:color="auto"/>
      </w:divBdr>
    </w:div>
    <w:div w:id="523326240">
      <w:bodyDiv w:val="1"/>
      <w:marLeft w:val="0"/>
      <w:marRight w:val="0"/>
      <w:marTop w:val="0"/>
      <w:marBottom w:val="0"/>
      <w:divBdr>
        <w:top w:val="none" w:sz="0" w:space="0" w:color="auto"/>
        <w:left w:val="none" w:sz="0" w:space="0" w:color="auto"/>
        <w:bottom w:val="none" w:sz="0" w:space="0" w:color="auto"/>
        <w:right w:val="none" w:sz="0" w:space="0" w:color="auto"/>
      </w:divBdr>
      <w:divsChild>
        <w:div w:id="998075437">
          <w:marLeft w:val="0"/>
          <w:marRight w:val="0"/>
          <w:marTop w:val="0"/>
          <w:marBottom w:val="0"/>
          <w:divBdr>
            <w:top w:val="none" w:sz="0" w:space="0" w:color="auto"/>
            <w:left w:val="none" w:sz="0" w:space="0" w:color="auto"/>
            <w:bottom w:val="none" w:sz="0" w:space="0" w:color="auto"/>
            <w:right w:val="none" w:sz="0" w:space="0" w:color="auto"/>
          </w:divBdr>
        </w:div>
      </w:divsChild>
    </w:div>
    <w:div w:id="747383228">
      <w:bodyDiv w:val="1"/>
      <w:marLeft w:val="0"/>
      <w:marRight w:val="0"/>
      <w:marTop w:val="0"/>
      <w:marBottom w:val="0"/>
      <w:divBdr>
        <w:top w:val="none" w:sz="0" w:space="0" w:color="auto"/>
        <w:left w:val="none" w:sz="0" w:space="0" w:color="auto"/>
        <w:bottom w:val="none" w:sz="0" w:space="0" w:color="auto"/>
        <w:right w:val="none" w:sz="0" w:space="0" w:color="auto"/>
      </w:divBdr>
    </w:div>
    <w:div w:id="785733624">
      <w:bodyDiv w:val="1"/>
      <w:marLeft w:val="0"/>
      <w:marRight w:val="0"/>
      <w:marTop w:val="0"/>
      <w:marBottom w:val="0"/>
      <w:divBdr>
        <w:top w:val="none" w:sz="0" w:space="0" w:color="auto"/>
        <w:left w:val="none" w:sz="0" w:space="0" w:color="auto"/>
        <w:bottom w:val="none" w:sz="0" w:space="0" w:color="auto"/>
        <w:right w:val="none" w:sz="0" w:space="0" w:color="auto"/>
      </w:divBdr>
      <w:divsChild>
        <w:div w:id="1696810828">
          <w:marLeft w:val="0"/>
          <w:marRight w:val="0"/>
          <w:marTop w:val="0"/>
          <w:marBottom w:val="0"/>
          <w:divBdr>
            <w:top w:val="none" w:sz="0" w:space="0" w:color="auto"/>
            <w:left w:val="none" w:sz="0" w:space="0" w:color="auto"/>
            <w:bottom w:val="none" w:sz="0" w:space="0" w:color="auto"/>
            <w:right w:val="none" w:sz="0" w:space="0" w:color="auto"/>
          </w:divBdr>
        </w:div>
      </w:divsChild>
    </w:div>
    <w:div w:id="787090545">
      <w:bodyDiv w:val="1"/>
      <w:marLeft w:val="0"/>
      <w:marRight w:val="0"/>
      <w:marTop w:val="0"/>
      <w:marBottom w:val="0"/>
      <w:divBdr>
        <w:top w:val="none" w:sz="0" w:space="0" w:color="auto"/>
        <w:left w:val="none" w:sz="0" w:space="0" w:color="auto"/>
        <w:bottom w:val="none" w:sz="0" w:space="0" w:color="auto"/>
        <w:right w:val="none" w:sz="0" w:space="0" w:color="auto"/>
      </w:divBdr>
    </w:div>
    <w:div w:id="1361280843">
      <w:bodyDiv w:val="1"/>
      <w:marLeft w:val="0"/>
      <w:marRight w:val="0"/>
      <w:marTop w:val="0"/>
      <w:marBottom w:val="0"/>
      <w:divBdr>
        <w:top w:val="none" w:sz="0" w:space="0" w:color="auto"/>
        <w:left w:val="none" w:sz="0" w:space="0" w:color="auto"/>
        <w:bottom w:val="none" w:sz="0" w:space="0" w:color="auto"/>
        <w:right w:val="none" w:sz="0" w:space="0" w:color="auto"/>
      </w:divBdr>
    </w:div>
    <w:div w:id="1387490819">
      <w:bodyDiv w:val="1"/>
      <w:marLeft w:val="0"/>
      <w:marRight w:val="0"/>
      <w:marTop w:val="0"/>
      <w:marBottom w:val="0"/>
      <w:divBdr>
        <w:top w:val="none" w:sz="0" w:space="0" w:color="auto"/>
        <w:left w:val="none" w:sz="0" w:space="0" w:color="auto"/>
        <w:bottom w:val="none" w:sz="0" w:space="0" w:color="auto"/>
        <w:right w:val="none" w:sz="0" w:space="0" w:color="auto"/>
      </w:divBdr>
    </w:div>
    <w:div w:id="19963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2E23-2247-435A-8CA8-FF62C8F8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Hadj TOURE</dc:creator>
  <cp:lastModifiedBy>El Hadj Touré</cp:lastModifiedBy>
  <cp:revision>8</cp:revision>
  <cp:lastPrinted>2016-02-06T21:47:00Z</cp:lastPrinted>
  <dcterms:created xsi:type="dcterms:W3CDTF">2018-02-14T02:25:00Z</dcterms:created>
  <dcterms:modified xsi:type="dcterms:W3CDTF">2023-05-28T20:11:00Z</dcterms:modified>
</cp:coreProperties>
</file>