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66B" w:rsidRPr="003C164D" w:rsidRDefault="007D766B">
      <w:pPr>
        <w:rPr>
          <w:rFonts w:asciiTheme="minorHAnsi" w:hAnsiTheme="minorHAnsi" w:cstheme="minorHAnsi"/>
        </w:rPr>
      </w:pPr>
    </w:p>
    <w:tbl>
      <w:tblPr>
        <w:tblpPr w:leftFromText="141" w:rightFromText="141" w:vertAnchor="page" w:horzAnchor="margin" w:tblpXSpec="center" w:tblpY="67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4B10F9" w:rsidRPr="003C164D" w:rsidTr="003C164D">
        <w:tc>
          <w:tcPr>
            <w:tcW w:w="5245" w:type="dxa"/>
          </w:tcPr>
          <w:p w:rsidR="004B10F9" w:rsidRPr="003C164D" w:rsidRDefault="004B10F9" w:rsidP="007D766B">
            <w:pPr>
              <w:pStyle w:val="En-tte"/>
              <w:spacing w:before="240" w:line="276" w:lineRule="auto"/>
              <w:jc w:val="center"/>
              <w:rPr>
                <w:rFonts w:asciiTheme="minorHAnsi" w:hAnsiTheme="minorHAnsi" w:cstheme="minorHAnsi"/>
                <w:b/>
                <w:sz w:val="22"/>
                <w:szCs w:val="24"/>
              </w:rPr>
            </w:pPr>
            <w:r w:rsidRPr="003C164D">
              <w:rPr>
                <w:rFonts w:asciiTheme="minorHAnsi" w:hAnsiTheme="minorHAnsi" w:cstheme="minorHAnsi"/>
                <w:b/>
                <w:sz w:val="22"/>
                <w:szCs w:val="24"/>
              </w:rPr>
              <w:t>UNIVERSITE GASTON BERGER DE SAINT-LOUIS</w:t>
            </w:r>
          </w:p>
          <w:p w:rsidR="004B10F9" w:rsidRPr="003C164D" w:rsidRDefault="004B10F9" w:rsidP="00DA12CB">
            <w:pPr>
              <w:pStyle w:val="En-tte"/>
              <w:spacing w:line="276" w:lineRule="auto"/>
              <w:jc w:val="center"/>
              <w:rPr>
                <w:rFonts w:asciiTheme="minorHAnsi" w:hAnsiTheme="minorHAnsi" w:cstheme="minorHAnsi"/>
                <w:b/>
                <w:sz w:val="22"/>
                <w:szCs w:val="24"/>
              </w:rPr>
            </w:pPr>
            <w:r w:rsidRPr="003C164D">
              <w:rPr>
                <w:rFonts w:asciiTheme="minorHAnsi" w:hAnsiTheme="minorHAnsi" w:cstheme="minorHAnsi"/>
                <w:b/>
                <w:sz w:val="22"/>
                <w:szCs w:val="24"/>
              </w:rPr>
              <w:t>UFR DE SCIENCES JURIDIQUE ET POLITIQUE</w:t>
            </w:r>
          </w:p>
        </w:tc>
        <w:tc>
          <w:tcPr>
            <w:tcW w:w="4536" w:type="dxa"/>
          </w:tcPr>
          <w:p w:rsidR="004B10F9" w:rsidRPr="003C164D" w:rsidRDefault="003C164D" w:rsidP="00BD69ED">
            <w:pPr>
              <w:pStyle w:val="En-tte"/>
              <w:spacing w:before="240" w:line="276" w:lineRule="auto"/>
              <w:jc w:val="center"/>
              <w:rPr>
                <w:rFonts w:asciiTheme="minorHAnsi" w:hAnsiTheme="minorHAnsi" w:cstheme="minorHAnsi"/>
                <w:b/>
                <w:sz w:val="22"/>
                <w:szCs w:val="24"/>
              </w:rPr>
            </w:pPr>
            <w:r w:rsidRPr="003C164D">
              <w:rPr>
                <w:rFonts w:asciiTheme="minorHAnsi" w:hAnsiTheme="minorHAnsi" w:cstheme="minorHAnsi"/>
                <w:b/>
                <w:sz w:val="22"/>
                <w:szCs w:val="24"/>
              </w:rPr>
              <w:t>ANNEE UNIVERSITAIRE :    2019-2020</w:t>
            </w:r>
          </w:p>
          <w:p w:rsidR="004B10F9" w:rsidRPr="003C164D" w:rsidRDefault="004B10F9" w:rsidP="00BD69ED">
            <w:pPr>
              <w:pStyle w:val="En-tte"/>
              <w:spacing w:line="276" w:lineRule="auto"/>
              <w:jc w:val="center"/>
              <w:rPr>
                <w:rFonts w:asciiTheme="minorHAnsi" w:hAnsiTheme="minorHAnsi" w:cstheme="minorHAnsi"/>
                <w:b/>
                <w:sz w:val="22"/>
                <w:szCs w:val="24"/>
              </w:rPr>
            </w:pPr>
            <w:r w:rsidRPr="003C164D">
              <w:rPr>
                <w:rFonts w:asciiTheme="minorHAnsi" w:hAnsiTheme="minorHAnsi" w:cstheme="minorHAnsi"/>
                <w:b/>
                <w:sz w:val="22"/>
                <w:szCs w:val="24"/>
              </w:rPr>
              <w:t>SEMESTRE 2</w:t>
            </w:r>
          </w:p>
          <w:p w:rsidR="004B10F9" w:rsidRPr="003C164D" w:rsidRDefault="004B10F9" w:rsidP="00BD69ED">
            <w:pPr>
              <w:pStyle w:val="En-tte"/>
              <w:spacing w:line="276" w:lineRule="auto"/>
              <w:jc w:val="center"/>
              <w:rPr>
                <w:rFonts w:asciiTheme="minorHAnsi" w:hAnsiTheme="minorHAnsi" w:cstheme="minorHAnsi"/>
                <w:b/>
                <w:sz w:val="22"/>
                <w:szCs w:val="24"/>
              </w:rPr>
            </w:pPr>
            <w:r w:rsidRPr="003C164D">
              <w:rPr>
                <w:rFonts w:asciiTheme="minorHAnsi" w:hAnsiTheme="minorHAnsi" w:cstheme="minorHAnsi"/>
                <w:b/>
                <w:sz w:val="22"/>
                <w:szCs w:val="24"/>
              </w:rPr>
              <w:t>LICENCE 2 SCIENCES JURIDIQUES</w:t>
            </w:r>
          </w:p>
          <w:p w:rsidR="004B10F9" w:rsidRPr="003C164D" w:rsidRDefault="004B10F9" w:rsidP="00BD69ED">
            <w:pPr>
              <w:pStyle w:val="En-tte"/>
              <w:spacing w:line="276" w:lineRule="auto"/>
              <w:jc w:val="center"/>
              <w:rPr>
                <w:rFonts w:asciiTheme="minorHAnsi" w:hAnsiTheme="minorHAnsi" w:cstheme="minorHAnsi"/>
                <w:b/>
                <w:sz w:val="22"/>
                <w:szCs w:val="24"/>
              </w:rPr>
            </w:pPr>
            <w:r w:rsidRPr="003C164D">
              <w:rPr>
                <w:rFonts w:asciiTheme="minorHAnsi" w:hAnsiTheme="minorHAnsi" w:cstheme="minorHAnsi"/>
                <w:b/>
                <w:sz w:val="22"/>
                <w:szCs w:val="24"/>
              </w:rPr>
              <w:t>COURS : Pr.  M.M. AIDARA</w:t>
            </w:r>
          </w:p>
          <w:p w:rsidR="004B10F9" w:rsidRPr="003C164D" w:rsidRDefault="003C164D" w:rsidP="00BD69ED">
            <w:pPr>
              <w:pStyle w:val="En-tte"/>
              <w:spacing w:line="276" w:lineRule="auto"/>
              <w:jc w:val="center"/>
              <w:rPr>
                <w:rFonts w:asciiTheme="minorHAnsi" w:hAnsiTheme="minorHAnsi" w:cstheme="minorHAnsi"/>
                <w:b/>
                <w:sz w:val="22"/>
                <w:szCs w:val="24"/>
              </w:rPr>
            </w:pPr>
            <w:r w:rsidRPr="003C164D">
              <w:rPr>
                <w:rFonts w:asciiTheme="minorHAnsi" w:hAnsiTheme="minorHAnsi" w:cstheme="minorHAnsi"/>
                <w:b/>
                <w:sz w:val="22"/>
                <w:szCs w:val="24"/>
              </w:rPr>
              <w:t>T.D. :</w:t>
            </w:r>
            <w:r w:rsidR="004B10F9" w:rsidRPr="003C164D">
              <w:rPr>
                <w:rFonts w:asciiTheme="minorHAnsi" w:hAnsiTheme="minorHAnsi" w:cstheme="minorHAnsi"/>
                <w:b/>
                <w:sz w:val="22"/>
                <w:szCs w:val="24"/>
              </w:rPr>
              <w:t xml:space="preserve"> MM. O. KAMARA</w:t>
            </w:r>
            <w:r w:rsidR="00DA12CB" w:rsidRPr="003C164D">
              <w:rPr>
                <w:rFonts w:asciiTheme="minorHAnsi" w:hAnsiTheme="minorHAnsi" w:cstheme="minorHAnsi"/>
                <w:b/>
                <w:sz w:val="22"/>
                <w:szCs w:val="24"/>
              </w:rPr>
              <w:t xml:space="preserve"> &amp; S. M. B. NIANG</w:t>
            </w:r>
          </w:p>
        </w:tc>
      </w:tr>
    </w:tbl>
    <w:p w:rsidR="004E1866" w:rsidRPr="003C164D" w:rsidRDefault="004E1866" w:rsidP="00507BD2">
      <w:pPr>
        <w:pStyle w:val="En-tte"/>
        <w:spacing w:line="360" w:lineRule="auto"/>
        <w:jc w:val="both"/>
        <w:rPr>
          <w:rFonts w:asciiTheme="minorHAnsi" w:hAnsiTheme="minorHAnsi" w:cstheme="minorHAnsi"/>
          <w:sz w:val="2"/>
          <w:szCs w:val="19"/>
        </w:rPr>
      </w:pPr>
    </w:p>
    <w:p w:rsidR="004E1866" w:rsidRPr="003C164D" w:rsidRDefault="004E1866" w:rsidP="00F961C5">
      <w:pPr>
        <w:pStyle w:val="En-tte"/>
        <w:spacing w:line="276" w:lineRule="auto"/>
        <w:jc w:val="both"/>
        <w:rPr>
          <w:rFonts w:asciiTheme="minorHAnsi" w:hAnsiTheme="minorHAnsi" w:cstheme="minorHAnsi"/>
          <w:sz w:val="19"/>
          <w:szCs w:val="19"/>
        </w:rPr>
      </w:pPr>
    </w:p>
    <w:tbl>
      <w:tblPr>
        <w:tblStyle w:val="Grilledutableau"/>
        <w:tblW w:w="0" w:type="auto"/>
        <w:jc w:val="center"/>
        <w:tblLook w:val="04A0" w:firstRow="1" w:lastRow="0" w:firstColumn="1" w:lastColumn="0" w:noHBand="0" w:noVBand="1"/>
      </w:tblPr>
      <w:tblGrid>
        <w:gridCol w:w="4536"/>
      </w:tblGrid>
      <w:tr w:rsidR="00DA12CB" w:rsidRPr="003C164D" w:rsidTr="007D766B">
        <w:trPr>
          <w:jc w:val="center"/>
        </w:trPr>
        <w:tc>
          <w:tcPr>
            <w:tcW w:w="4536" w:type="dxa"/>
          </w:tcPr>
          <w:p w:rsidR="00DA12CB" w:rsidRPr="003C164D" w:rsidRDefault="00DA12CB" w:rsidP="00DA12CB">
            <w:pPr>
              <w:pStyle w:val="En-tte"/>
              <w:spacing w:before="240" w:after="240" w:line="276" w:lineRule="auto"/>
              <w:jc w:val="center"/>
              <w:rPr>
                <w:rFonts w:asciiTheme="minorHAnsi" w:hAnsiTheme="minorHAnsi" w:cstheme="minorHAnsi"/>
                <w:b/>
                <w:sz w:val="24"/>
                <w:szCs w:val="19"/>
              </w:rPr>
            </w:pPr>
            <w:r w:rsidRPr="003C164D">
              <w:rPr>
                <w:rFonts w:asciiTheme="minorHAnsi" w:hAnsiTheme="minorHAnsi" w:cstheme="minorHAnsi"/>
                <w:b/>
                <w:sz w:val="24"/>
                <w:szCs w:val="19"/>
              </w:rPr>
              <w:t>DROIT ADMINISTRATIF GENERAL</w:t>
            </w:r>
          </w:p>
        </w:tc>
      </w:tr>
    </w:tbl>
    <w:p w:rsidR="00DA12CB" w:rsidRPr="003C164D" w:rsidRDefault="00DA12CB" w:rsidP="00DA12CB">
      <w:pPr>
        <w:pStyle w:val="En-tte"/>
        <w:spacing w:line="276" w:lineRule="auto"/>
        <w:jc w:val="center"/>
        <w:rPr>
          <w:rFonts w:asciiTheme="minorHAnsi" w:hAnsiTheme="minorHAnsi" w:cstheme="minorHAnsi"/>
          <w:sz w:val="19"/>
          <w:szCs w:val="19"/>
        </w:rPr>
      </w:pPr>
    </w:p>
    <w:p w:rsidR="00DA12CB" w:rsidRPr="003C164D" w:rsidRDefault="00DA12CB" w:rsidP="00F961C5">
      <w:pPr>
        <w:pStyle w:val="En-tte"/>
        <w:spacing w:line="276" w:lineRule="auto"/>
        <w:jc w:val="both"/>
        <w:rPr>
          <w:rFonts w:asciiTheme="minorHAnsi" w:hAnsiTheme="minorHAnsi" w:cstheme="minorHAnsi"/>
          <w:sz w:val="14"/>
          <w:szCs w:val="19"/>
        </w:rPr>
      </w:pPr>
    </w:p>
    <w:p w:rsidR="004E1866" w:rsidRPr="003C164D" w:rsidRDefault="006F416C" w:rsidP="00F961C5">
      <w:pPr>
        <w:pStyle w:val="En-tte"/>
        <w:spacing w:line="276" w:lineRule="auto"/>
        <w:jc w:val="both"/>
        <w:rPr>
          <w:rFonts w:asciiTheme="minorHAnsi" w:hAnsiTheme="minorHAnsi" w:cstheme="minorHAnsi"/>
          <w:b/>
          <w:sz w:val="24"/>
          <w:szCs w:val="24"/>
        </w:rPr>
      </w:pPr>
      <w:r w:rsidRPr="003C164D">
        <w:rPr>
          <w:rFonts w:asciiTheme="minorHAnsi" w:hAnsiTheme="minorHAnsi" w:cstheme="minorHAnsi"/>
          <w:sz w:val="19"/>
          <w:szCs w:val="19"/>
        </w:rPr>
        <w:t xml:space="preserve">  </w:t>
      </w:r>
      <w:r w:rsidRPr="003C164D">
        <w:rPr>
          <w:rFonts w:asciiTheme="minorHAnsi" w:hAnsiTheme="minorHAnsi" w:cstheme="minorHAnsi"/>
          <w:b/>
          <w:sz w:val="24"/>
          <w:szCs w:val="24"/>
        </w:rPr>
        <w:t>TRAVAUX DIRIGES</w:t>
      </w:r>
    </w:p>
    <w:p w:rsidR="00BD69ED" w:rsidRPr="003C164D" w:rsidRDefault="00BD69ED" w:rsidP="00F961C5">
      <w:pPr>
        <w:pStyle w:val="En-tte"/>
        <w:spacing w:line="276" w:lineRule="auto"/>
        <w:jc w:val="both"/>
        <w:rPr>
          <w:rFonts w:asciiTheme="minorHAnsi" w:hAnsiTheme="minorHAnsi" w:cstheme="minorHAnsi"/>
          <w:b/>
          <w:sz w:val="14"/>
          <w:szCs w:val="24"/>
        </w:rPr>
      </w:pPr>
    </w:p>
    <w:p w:rsidR="00B179EA" w:rsidRPr="003C164D" w:rsidRDefault="003C164D" w:rsidP="003C164D">
      <w:pPr>
        <w:pStyle w:val="En-tte"/>
        <w:tabs>
          <w:tab w:val="clear" w:pos="4536"/>
        </w:tabs>
        <w:rPr>
          <w:rFonts w:asciiTheme="minorHAnsi" w:hAnsiTheme="minorHAnsi" w:cstheme="minorHAnsi"/>
          <w:b/>
          <w:sz w:val="28"/>
        </w:rPr>
      </w:pPr>
      <w:r w:rsidRPr="003C164D">
        <w:rPr>
          <w:rFonts w:asciiTheme="minorHAnsi" w:hAnsiTheme="minorHAnsi" w:cstheme="minorHAnsi"/>
          <w:b/>
          <w:sz w:val="28"/>
        </w:rPr>
        <w:t>FICHE N° 4</w:t>
      </w:r>
      <w:r w:rsidR="00BD69ED" w:rsidRPr="003C164D">
        <w:rPr>
          <w:rFonts w:asciiTheme="minorHAnsi" w:hAnsiTheme="minorHAnsi" w:cstheme="minorHAnsi"/>
          <w:b/>
          <w:sz w:val="28"/>
        </w:rPr>
        <w:t> :</w:t>
      </w:r>
    </w:p>
    <w:p w:rsidR="00B179EA" w:rsidRPr="003C164D" w:rsidRDefault="00B179EA" w:rsidP="00B179EA">
      <w:pPr>
        <w:jc w:val="both"/>
        <w:rPr>
          <w:rFonts w:asciiTheme="minorHAnsi" w:hAnsiTheme="minorHAnsi" w:cstheme="minorHAnsi"/>
          <w:b/>
          <w:sz w:val="22"/>
          <w:szCs w:val="22"/>
          <w:u w:val="single"/>
        </w:rPr>
      </w:pPr>
    </w:p>
    <w:p w:rsidR="00BD69ED" w:rsidRPr="003C164D" w:rsidRDefault="00BD69ED" w:rsidP="00507BD2">
      <w:pPr>
        <w:spacing w:line="360" w:lineRule="auto"/>
        <w:ind w:left="1276" w:hanging="1276"/>
        <w:jc w:val="both"/>
        <w:rPr>
          <w:rFonts w:asciiTheme="minorHAnsi" w:hAnsiTheme="minorHAnsi" w:cstheme="minorHAnsi"/>
          <w:b/>
          <w:sz w:val="8"/>
          <w:szCs w:val="22"/>
          <w:u w:val="single"/>
        </w:rPr>
      </w:pPr>
    </w:p>
    <w:p w:rsidR="00B179EA" w:rsidRPr="003C164D" w:rsidRDefault="00B179EA" w:rsidP="00507BD2">
      <w:pPr>
        <w:spacing w:line="360" w:lineRule="auto"/>
        <w:ind w:left="1276" w:hanging="1276"/>
        <w:jc w:val="both"/>
        <w:rPr>
          <w:rFonts w:asciiTheme="minorHAnsi" w:hAnsiTheme="minorHAnsi" w:cstheme="minorHAnsi"/>
          <w:b/>
          <w:sz w:val="22"/>
          <w:szCs w:val="22"/>
        </w:rPr>
      </w:pPr>
      <w:r w:rsidRPr="003C164D">
        <w:rPr>
          <w:rFonts w:asciiTheme="minorHAnsi" w:hAnsiTheme="minorHAnsi" w:cstheme="minorHAnsi"/>
          <w:b/>
          <w:sz w:val="22"/>
          <w:szCs w:val="22"/>
          <w:u w:val="single"/>
        </w:rPr>
        <w:t>THEME</w:t>
      </w:r>
      <w:r w:rsidRPr="003C164D">
        <w:rPr>
          <w:rFonts w:asciiTheme="minorHAnsi" w:hAnsiTheme="minorHAnsi" w:cstheme="minorHAnsi"/>
          <w:b/>
          <w:sz w:val="22"/>
          <w:szCs w:val="22"/>
        </w:rPr>
        <w:t> : L</w:t>
      </w:r>
      <w:r w:rsidR="00C11042" w:rsidRPr="003C164D">
        <w:rPr>
          <w:rFonts w:asciiTheme="minorHAnsi" w:hAnsiTheme="minorHAnsi" w:cstheme="minorHAnsi"/>
          <w:b/>
          <w:sz w:val="22"/>
          <w:szCs w:val="22"/>
        </w:rPr>
        <w:t>ES ORGA</w:t>
      </w:r>
      <w:r w:rsidR="0062799C" w:rsidRPr="003C164D">
        <w:rPr>
          <w:rFonts w:asciiTheme="minorHAnsi" w:hAnsiTheme="minorHAnsi" w:cstheme="minorHAnsi"/>
          <w:b/>
          <w:sz w:val="22"/>
          <w:szCs w:val="22"/>
        </w:rPr>
        <w:t>NES JURIDICTIONNELS CHARGÉ</w:t>
      </w:r>
      <w:r w:rsidR="00C11042" w:rsidRPr="003C164D">
        <w:rPr>
          <w:rFonts w:asciiTheme="minorHAnsi" w:hAnsiTheme="minorHAnsi" w:cstheme="minorHAnsi"/>
          <w:b/>
          <w:sz w:val="22"/>
          <w:szCs w:val="22"/>
        </w:rPr>
        <w:t>S DU CONTRÔLE DE L</w:t>
      </w:r>
      <w:r w:rsidR="0036424A" w:rsidRPr="003C164D">
        <w:rPr>
          <w:rFonts w:asciiTheme="minorHAnsi" w:hAnsiTheme="minorHAnsi" w:cstheme="minorHAnsi"/>
          <w:b/>
          <w:sz w:val="22"/>
          <w:szCs w:val="22"/>
        </w:rPr>
        <w:t>'</w:t>
      </w:r>
      <w:r w:rsidR="00C11042" w:rsidRPr="003C164D">
        <w:rPr>
          <w:rFonts w:asciiTheme="minorHAnsi" w:hAnsiTheme="minorHAnsi" w:cstheme="minorHAnsi"/>
          <w:b/>
          <w:sz w:val="22"/>
          <w:szCs w:val="22"/>
        </w:rPr>
        <w:t>ADMINISTRATION</w:t>
      </w:r>
    </w:p>
    <w:p w:rsidR="00B179EA" w:rsidRPr="003C164D" w:rsidRDefault="00B179EA" w:rsidP="00B179EA">
      <w:pPr>
        <w:ind w:left="1134" w:hanging="1134"/>
        <w:jc w:val="both"/>
        <w:rPr>
          <w:rFonts w:asciiTheme="minorHAnsi" w:hAnsiTheme="minorHAnsi" w:cstheme="minorHAnsi"/>
          <w:b/>
          <w:sz w:val="2"/>
          <w:szCs w:val="22"/>
        </w:rPr>
      </w:pPr>
    </w:p>
    <w:p w:rsidR="00073A13" w:rsidRPr="003C164D" w:rsidRDefault="00073A13" w:rsidP="00B179EA">
      <w:pPr>
        <w:ind w:left="1134" w:hanging="1134"/>
        <w:jc w:val="both"/>
        <w:rPr>
          <w:rFonts w:asciiTheme="minorHAnsi" w:hAnsiTheme="minorHAnsi" w:cstheme="minorHAnsi"/>
          <w:b/>
          <w:sz w:val="8"/>
          <w:szCs w:val="22"/>
        </w:rPr>
      </w:pPr>
    </w:p>
    <w:p w:rsidR="00A7378C" w:rsidRPr="003C164D" w:rsidRDefault="00CB5166" w:rsidP="003C164D">
      <w:pPr>
        <w:pStyle w:val="Default"/>
        <w:spacing w:before="240" w:line="276" w:lineRule="auto"/>
        <w:jc w:val="both"/>
        <w:rPr>
          <w:rFonts w:asciiTheme="minorHAnsi" w:hAnsiTheme="minorHAnsi" w:cstheme="minorHAnsi"/>
          <w:sz w:val="22"/>
          <w:szCs w:val="22"/>
        </w:rPr>
      </w:pPr>
      <w:r w:rsidRPr="003C164D">
        <w:rPr>
          <w:rFonts w:asciiTheme="minorHAnsi" w:hAnsiTheme="minorHAnsi" w:cstheme="minorHAnsi"/>
          <w:sz w:val="22"/>
          <w:szCs w:val="22"/>
        </w:rPr>
        <w:t>Le problème de l’organisat</w:t>
      </w:r>
      <w:r w:rsidR="00931B75" w:rsidRPr="003C164D">
        <w:rPr>
          <w:rFonts w:asciiTheme="minorHAnsi" w:hAnsiTheme="minorHAnsi" w:cstheme="minorHAnsi"/>
          <w:sz w:val="22"/>
          <w:szCs w:val="22"/>
        </w:rPr>
        <w:t>ion du contrôle juridictionnel de l’administration</w:t>
      </w:r>
      <w:r w:rsidRPr="003C164D">
        <w:rPr>
          <w:rFonts w:asciiTheme="minorHAnsi" w:hAnsiTheme="minorHAnsi" w:cstheme="minorHAnsi"/>
          <w:sz w:val="22"/>
          <w:szCs w:val="22"/>
        </w:rPr>
        <w:t xml:space="preserve"> est fortement lié à celui du choix du modèle de justice. Ce der</w:t>
      </w:r>
      <w:r w:rsidR="00914F36" w:rsidRPr="003C164D">
        <w:rPr>
          <w:rFonts w:asciiTheme="minorHAnsi" w:hAnsiTheme="minorHAnsi" w:cstheme="minorHAnsi"/>
          <w:sz w:val="22"/>
          <w:szCs w:val="22"/>
        </w:rPr>
        <w:t>nier dépend en réalité de donné</w:t>
      </w:r>
      <w:r w:rsidRPr="003C164D">
        <w:rPr>
          <w:rFonts w:asciiTheme="minorHAnsi" w:hAnsiTheme="minorHAnsi" w:cstheme="minorHAnsi"/>
          <w:sz w:val="22"/>
          <w:szCs w:val="22"/>
        </w:rPr>
        <w:t xml:space="preserve">s aussi bien politiques qu’économiques et sociales. </w:t>
      </w:r>
      <w:r w:rsidR="00914F36" w:rsidRPr="003C164D">
        <w:rPr>
          <w:rFonts w:asciiTheme="minorHAnsi" w:hAnsiTheme="minorHAnsi" w:cstheme="minorHAnsi"/>
          <w:sz w:val="22"/>
          <w:szCs w:val="22"/>
        </w:rPr>
        <w:t xml:space="preserve">La prise en compte de ces </w:t>
      </w:r>
      <w:r w:rsidR="003C164D" w:rsidRPr="003C164D">
        <w:rPr>
          <w:rFonts w:asciiTheme="minorHAnsi" w:hAnsiTheme="minorHAnsi" w:cstheme="minorHAnsi"/>
          <w:sz w:val="22"/>
          <w:szCs w:val="22"/>
        </w:rPr>
        <w:t>données</w:t>
      </w:r>
      <w:r w:rsidRPr="003C164D">
        <w:rPr>
          <w:rFonts w:asciiTheme="minorHAnsi" w:hAnsiTheme="minorHAnsi" w:cstheme="minorHAnsi"/>
          <w:sz w:val="22"/>
          <w:szCs w:val="22"/>
        </w:rPr>
        <w:t xml:space="preserve"> est indispensable pour une justice efficace et crédible. C’est en cela qu’il s’était posé, dès l’accession à l’indépendance des Etats d’Afrique francophone, le problème de la transition juridique en termes de choix entre le maintien, le rejet total ou la réforme du modèle de justice l</w:t>
      </w:r>
      <w:r w:rsidR="00943A4E" w:rsidRPr="003C164D">
        <w:rPr>
          <w:rFonts w:asciiTheme="minorHAnsi" w:hAnsiTheme="minorHAnsi" w:cstheme="minorHAnsi"/>
          <w:sz w:val="22"/>
          <w:szCs w:val="22"/>
        </w:rPr>
        <w:t>égué par l’ancien colonisateur</w:t>
      </w:r>
      <w:r w:rsidR="00914F36" w:rsidRPr="003C164D">
        <w:rPr>
          <w:rFonts w:asciiTheme="minorHAnsi" w:hAnsiTheme="minorHAnsi" w:cstheme="minorHAnsi"/>
          <w:sz w:val="22"/>
          <w:szCs w:val="22"/>
        </w:rPr>
        <w:t>. Il se posait</w:t>
      </w:r>
      <w:r w:rsidRPr="003C164D">
        <w:rPr>
          <w:rFonts w:asciiTheme="minorHAnsi" w:hAnsiTheme="minorHAnsi" w:cstheme="minorHAnsi"/>
          <w:sz w:val="22"/>
          <w:szCs w:val="22"/>
        </w:rPr>
        <w:t>, du point de vue de l’org</w:t>
      </w:r>
      <w:r w:rsidR="00BD4865" w:rsidRPr="003C164D">
        <w:rPr>
          <w:rFonts w:asciiTheme="minorHAnsi" w:hAnsiTheme="minorHAnsi" w:cstheme="minorHAnsi"/>
          <w:sz w:val="22"/>
          <w:szCs w:val="22"/>
        </w:rPr>
        <w:t>anisation du contrôle juridictionnel de l’administration</w:t>
      </w:r>
      <w:r w:rsidRPr="003C164D">
        <w:rPr>
          <w:rFonts w:asciiTheme="minorHAnsi" w:hAnsiTheme="minorHAnsi" w:cstheme="minorHAnsi"/>
          <w:sz w:val="22"/>
          <w:szCs w:val="22"/>
        </w:rPr>
        <w:t xml:space="preserve">, le problème du choix entre, d’une part, le modèle français de </w:t>
      </w:r>
      <w:r w:rsidRPr="003C164D">
        <w:rPr>
          <w:rFonts w:asciiTheme="minorHAnsi" w:hAnsiTheme="minorHAnsi" w:cstheme="minorHAnsi"/>
          <w:b/>
          <w:i/>
          <w:sz w:val="22"/>
          <w:szCs w:val="22"/>
        </w:rPr>
        <w:t>dualité de juridiction</w:t>
      </w:r>
      <w:r w:rsidRPr="003C164D">
        <w:rPr>
          <w:rFonts w:asciiTheme="minorHAnsi" w:hAnsiTheme="minorHAnsi" w:cstheme="minorHAnsi"/>
          <w:sz w:val="22"/>
          <w:szCs w:val="22"/>
        </w:rPr>
        <w:t xml:space="preserve">, certes plus complexe et plus coûteux, mais jugé plus apte à fournir les conditions idoines à la construction d’un droit administratif autonome et, d’autre part, un </w:t>
      </w:r>
      <w:r w:rsidRPr="003C164D">
        <w:rPr>
          <w:rFonts w:asciiTheme="minorHAnsi" w:hAnsiTheme="minorHAnsi" w:cstheme="minorHAnsi"/>
          <w:b/>
          <w:i/>
          <w:sz w:val="22"/>
          <w:szCs w:val="22"/>
        </w:rPr>
        <w:t>système</w:t>
      </w:r>
      <w:r w:rsidRPr="003C164D">
        <w:rPr>
          <w:rFonts w:asciiTheme="minorHAnsi" w:hAnsiTheme="minorHAnsi" w:cstheme="minorHAnsi"/>
          <w:sz w:val="22"/>
          <w:szCs w:val="22"/>
        </w:rPr>
        <w:t xml:space="preserve"> </w:t>
      </w:r>
      <w:r w:rsidRPr="003C164D">
        <w:rPr>
          <w:rFonts w:asciiTheme="minorHAnsi" w:hAnsiTheme="minorHAnsi" w:cstheme="minorHAnsi"/>
          <w:b/>
          <w:i/>
          <w:sz w:val="22"/>
          <w:szCs w:val="22"/>
        </w:rPr>
        <w:t>d’unité de juridiction</w:t>
      </w:r>
      <w:r w:rsidRPr="003C164D">
        <w:rPr>
          <w:rFonts w:asciiTheme="minorHAnsi" w:hAnsiTheme="minorHAnsi" w:cstheme="minorHAnsi"/>
          <w:sz w:val="22"/>
          <w:szCs w:val="22"/>
        </w:rPr>
        <w:t xml:space="preserve"> qui, s’il a la réputation d’être simplificateur des problèmes d’organisation de la justice étatique, est supposé être moins efficace pour garantir la création d’un droit autonome et adapté à l’administration-puissance publique. </w:t>
      </w:r>
    </w:p>
    <w:p w:rsidR="00CB5166" w:rsidRPr="003C164D" w:rsidRDefault="007D60A4" w:rsidP="003C164D">
      <w:pPr>
        <w:pStyle w:val="Default"/>
        <w:spacing w:before="240" w:line="276" w:lineRule="auto"/>
        <w:jc w:val="both"/>
        <w:rPr>
          <w:rFonts w:asciiTheme="minorHAnsi" w:hAnsiTheme="minorHAnsi" w:cstheme="minorHAnsi"/>
          <w:sz w:val="22"/>
          <w:szCs w:val="22"/>
        </w:rPr>
      </w:pPr>
      <w:r w:rsidRPr="003C164D">
        <w:rPr>
          <w:rFonts w:asciiTheme="minorHAnsi" w:hAnsiTheme="minorHAnsi" w:cstheme="minorHAnsi"/>
          <w:sz w:val="22"/>
          <w:szCs w:val="22"/>
        </w:rPr>
        <w:t>L’objet</w:t>
      </w:r>
      <w:r w:rsidR="0003249A" w:rsidRPr="003C164D">
        <w:rPr>
          <w:rFonts w:asciiTheme="minorHAnsi" w:hAnsiTheme="minorHAnsi" w:cstheme="minorHAnsi"/>
          <w:sz w:val="22"/>
          <w:szCs w:val="22"/>
        </w:rPr>
        <w:t xml:space="preserve"> de cette séance est </w:t>
      </w:r>
      <w:r w:rsidRPr="003C164D">
        <w:rPr>
          <w:rFonts w:asciiTheme="minorHAnsi" w:hAnsiTheme="minorHAnsi" w:cstheme="minorHAnsi"/>
          <w:sz w:val="22"/>
          <w:szCs w:val="22"/>
        </w:rPr>
        <w:t xml:space="preserve">de familiariser les étudiants </w:t>
      </w:r>
      <w:r w:rsidR="003C164D" w:rsidRPr="003C164D">
        <w:rPr>
          <w:rFonts w:asciiTheme="minorHAnsi" w:hAnsiTheme="minorHAnsi" w:cstheme="minorHAnsi"/>
          <w:sz w:val="22"/>
          <w:szCs w:val="22"/>
        </w:rPr>
        <w:t>aux</w:t>
      </w:r>
      <w:r w:rsidR="00507BD2" w:rsidRPr="003C164D">
        <w:rPr>
          <w:rFonts w:asciiTheme="minorHAnsi" w:hAnsiTheme="minorHAnsi" w:cstheme="minorHAnsi"/>
          <w:sz w:val="22"/>
          <w:szCs w:val="22"/>
        </w:rPr>
        <w:t xml:space="preserve"> </w:t>
      </w:r>
      <w:r w:rsidR="00B33641" w:rsidRPr="003C164D">
        <w:rPr>
          <w:rFonts w:asciiTheme="minorHAnsi" w:hAnsiTheme="minorHAnsi" w:cstheme="minorHAnsi"/>
          <w:sz w:val="22"/>
          <w:szCs w:val="22"/>
        </w:rPr>
        <w:t>notion</w:t>
      </w:r>
      <w:r w:rsidR="003C164D" w:rsidRPr="003C164D">
        <w:rPr>
          <w:rFonts w:asciiTheme="minorHAnsi" w:hAnsiTheme="minorHAnsi" w:cstheme="minorHAnsi"/>
          <w:sz w:val="22"/>
          <w:szCs w:val="22"/>
        </w:rPr>
        <w:t>s</w:t>
      </w:r>
      <w:r w:rsidR="00B33641" w:rsidRPr="003C164D">
        <w:rPr>
          <w:rFonts w:asciiTheme="minorHAnsi" w:hAnsiTheme="minorHAnsi" w:cstheme="minorHAnsi"/>
          <w:sz w:val="22"/>
          <w:szCs w:val="22"/>
        </w:rPr>
        <w:t xml:space="preserve"> de </w:t>
      </w:r>
      <w:r w:rsidR="00507BD2" w:rsidRPr="003C164D">
        <w:rPr>
          <w:rFonts w:asciiTheme="minorHAnsi" w:hAnsiTheme="minorHAnsi" w:cstheme="minorHAnsi"/>
          <w:b/>
          <w:sz w:val="22"/>
          <w:szCs w:val="22"/>
        </w:rPr>
        <w:t>c</w:t>
      </w:r>
      <w:r w:rsidR="00B33641" w:rsidRPr="003C164D">
        <w:rPr>
          <w:rFonts w:asciiTheme="minorHAnsi" w:hAnsiTheme="minorHAnsi" w:cstheme="minorHAnsi"/>
          <w:b/>
          <w:sz w:val="22"/>
          <w:szCs w:val="22"/>
        </w:rPr>
        <w:t>ompétence de droit commun</w:t>
      </w:r>
      <w:r w:rsidR="003C164D" w:rsidRPr="003C164D">
        <w:rPr>
          <w:rFonts w:asciiTheme="minorHAnsi" w:hAnsiTheme="minorHAnsi" w:cstheme="minorHAnsi"/>
          <w:sz w:val="22"/>
          <w:szCs w:val="22"/>
        </w:rPr>
        <w:t xml:space="preserve">, de </w:t>
      </w:r>
      <w:r w:rsidR="003C164D" w:rsidRPr="003C164D">
        <w:rPr>
          <w:rFonts w:asciiTheme="minorHAnsi" w:hAnsiTheme="minorHAnsi" w:cstheme="minorHAnsi"/>
          <w:b/>
          <w:sz w:val="22"/>
          <w:szCs w:val="22"/>
        </w:rPr>
        <w:t>compétence attributive</w:t>
      </w:r>
      <w:r w:rsidR="00B33641" w:rsidRPr="003C164D">
        <w:rPr>
          <w:rFonts w:asciiTheme="minorHAnsi" w:hAnsiTheme="minorHAnsi" w:cstheme="minorHAnsi"/>
          <w:sz w:val="22"/>
          <w:szCs w:val="22"/>
        </w:rPr>
        <w:t xml:space="preserve"> </w:t>
      </w:r>
      <w:r w:rsidR="003C164D" w:rsidRPr="003C164D">
        <w:rPr>
          <w:rFonts w:asciiTheme="minorHAnsi" w:hAnsiTheme="minorHAnsi" w:cstheme="minorHAnsi"/>
          <w:sz w:val="22"/>
          <w:szCs w:val="22"/>
        </w:rPr>
        <w:t xml:space="preserve">et de </w:t>
      </w:r>
      <w:r w:rsidR="003C164D" w:rsidRPr="003C164D">
        <w:rPr>
          <w:rFonts w:asciiTheme="minorHAnsi" w:hAnsiTheme="minorHAnsi" w:cstheme="minorHAnsi"/>
          <w:b/>
          <w:sz w:val="22"/>
          <w:szCs w:val="22"/>
        </w:rPr>
        <w:t>plénitude de compétence</w:t>
      </w:r>
      <w:r w:rsidR="003C164D" w:rsidRPr="003C164D">
        <w:rPr>
          <w:rFonts w:asciiTheme="minorHAnsi" w:hAnsiTheme="minorHAnsi" w:cstheme="minorHAnsi"/>
          <w:sz w:val="22"/>
          <w:szCs w:val="22"/>
        </w:rPr>
        <w:t xml:space="preserve"> afin de saisir le sens des différentes voies de recours </w:t>
      </w:r>
      <w:r w:rsidR="00AB40B7" w:rsidRPr="003C164D">
        <w:rPr>
          <w:rFonts w:asciiTheme="minorHAnsi" w:hAnsiTheme="minorHAnsi" w:cstheme="minorHAnsi"/>
          <w:sz w:val="22"/>
          <w:szCs w:val="22"/>
        </w:rPr>
        <w:t>en matière de contentieux administratif</w:t>
      </w:r>
      <w:r w:rsidR="00507BD2" w:rsidRPr="003C164D">
        <w:rPr>
          <w:rFonts w:asciiTheme="minorHAnsi" w:hAnsiTheme="minorHAnsi" w:cstheme="minorHAnsi"/>
          <w:sz w:val="22"/>
          <w:szCs w:val="22"/>
        </w:rPr>
        <w:t>.</w:t>
      </w:r>
      <w:r w:rsidR="003C164D" w:rsidRPr="003C164D">
        <w:rPr>
          <w:rFonts w:asciiTheme="minorHAnsi" w:hAnsiTheme="minorHAnsi" w:cstheme="minorHAnsi"/>
          <w:sz w:val="22"/>
          <w:szCs w:val="22"/>
        </w:rPr>
        <w:t xml:space="preserve"> Cette séance permettra  également de consolider les acquis méthodologiques   relatifs à  la technique du commentaire de texte.</w:t>
      </w:r>
    </w:p>
    <w:p w:rsidR="003C164D" w:rsidRPr="003C164D" w:rsidRDefault="003C164D" w:rsidP="003C164D">
      <w:pPr>
        <w:pStyle w:val="Default"/>
        <w:spacing w:before="240" w:line="276" w:lineRule="auto"/>
        <w:jc w:val="both"/>
        <w:rPr>
          <w:rFonts w:asciiTheme="minorHAnsi" w:hAnsiTheme="minorHAnsi" w:cstheme="minorHAnsi"/>
          <w:sz w:val="2"/>
          <w:szCs w:val="22"/>
        </w:rPr>
      </w:pPr>
    </w:p>
    <w:p w:rsidR="003C164D" w:rsidRPr="003C164D" w:rsidRDefault="003C164D" w:rsidP="003C164D">
      <w:pPr>
        <w:rPr>
          <w:rFonts w:asciiTheme="minorHAnsi" w:hAnsiTheme="minorHAnsi" w:cstheme="minorHAnsi"/>
          <w:b/>
          <w:sz w:val="24"/>
          <w:szCs w:val="24"/>
        </w:rPr>
      </w:pPr>
    </w:p>
    <w:p w:rsidR="003C164D" w:rsidRPr="003C164D" w:rsidRDefault="003C164D" w:rsidP="003C164D">
      <w:pPr>
        <w:pStyle w:val="Paragraphedeliste"/>
        <w:numPr>
          <w:ilvl w:val="0"/>
          <w:numId w:val="13"/>
        </w:numPr>
        <w:spacing w:before="240" w:after="200" w:line="276" w:lineRule="auto"/>
        <w:ind w:left="567" w:hanging="207"/>
        <w:jc w:val="both"/>
        <w:rPr>
          <w:rFonts w:cstheme="minorHAnsi"/>
          <w:b/>
          <w:szCs w:val="24"/>
        </w:rPr>
      </w:pPr>
      <w:r w:rsidRPr="003C164D">
        <w:rPr>
          <w:rFonts w:cstheme="minorHAnsi"/>
          <w:b/>
          <w:bCs/>
          <w:szCs w:val="24"/>
        </w:rPr>
        <w:t>METHODOLOGIE DU COMMENTAIRE DE TEXTE</w:t>
      </w:r>
    </w:p>
    <w:p w:rsidR="003C164D" w:rsidRPr="003C164D" w:rsidRDefault="003C164D" w:rsidP="003C164D">
      <w:pPr>
        <w:pStyle w:val="Paragraphedeliste"/>
        <w:spacing w:before="240"/>
        <w:ind w:left="1080"/>
        <w:jc w:val="both"/>
        <w:rPr>
          <w:rFonts w:cstheme="minorHAnsi"/>
          <w:b/>
          <w:sz w:val="14"/>
          <w:szCs w:val="24"/>
        </w:rPr>
      </w:pPr>
    </w:p>
    <w:p w:rsidR="003C164D" w:rsidRPr="003C164D" w:rsidRDefault="003C164D" w:rsidP="003C164D">
      <w:pPr>
        <w:spacing w:before="240"/>
        <w:jc w:val="both"/>
        <w:rPr>
          <w:rFonts w:asciiTheme="minorHAnsi" w:hAnsiTheme="minorHAnsi" w:cstheme="minorHAnsi"/>
          <w:sz w:val="22"/>
          <w:szCs w:val="24"/>
        </w:rPr>
      </w:pPr>
      <w:r w:rsidRPr="003C164D">
        <w:rPr>
          <w:rFonts w:asciiTheme="minorHAnsi" w:hAnsiTheme="minorHAnsi" w:cstheme="minorHAnsi"/>
          <w:sz w:val="22"/>
          <w:szCs w:val="24"/>
        </w:rPr>
        <w:t>Le commentaire de texte a deux objectifs : dégager les traits essentiels de la pensée d’un auteur ou de l’esprit d’un texte normatif et</w:t>
      </w:r>
      <w:r w:rsidRPr="003C164D">
        <w:rPr>
          <w:rFonts w:asciiTheme="minorHAnsi" w:hAnsiTheme="minorHAnsi" w:cstheme="minorHAnsi"/>
          <w:color w:val="FF0000"/>
          <w:sz w:val="22"/>
          <w:szCs w:val="24"/>
        </w:rPr>
        <w:t xml:space="preserve"> </w:t>
      </w:r>
      <w:r w:rsidRPr="003C164D">
        <w:rPr>
          <w:rFonts w:asciiTheme="minorHAnsi" w:hAnsiTheme="minorHAnsi" w:cstheme="minorHAnsi"/>
          <w:sz w:val="22"/>
          <w:szCs w:val="24"/>
        </w:rPr>
        <w:t xml:space="preserve"> apprécier ce contenu par rapport à l’évolution de la réflexion théorique et au droit positif.</w:t>
      </w:r>
    </w:p>
    <w:p w:rsidR="003C164D" w:rsidRPr="003C164D" w:rsidRDefault="003C164D" w:rsidP="003C164D">
      <w:pPr>
        <w:spacing w:before="240"/>
        <w:jc w:val="both"/>
        <w:rPr>
          <w:rFonts w:asciiTheme="minorHAnsi" w:hAnsiTheme="minorHAnsi" w:cstheme="minorHAnsi"/>
          <w:sz w:val="22"/>
          <w:szCs w:val="24"/>
        </w:rPr>
      </w:pPr>
      <w:r w:rsidRPr="003C164D">
        <w:rPr>
          <w:rFonts w:asciiTheme="minorHAnsi" w:hAnsiTheme="minorHAnsi" w:cstheme="minorHAnsi"/>
          <w:sz w:val="22"/>
          <w:szCs w:val="24"/>
        </w:rPr>
        <w:lastRenderedPageBreak/>
        <w:t>Le commentaire fait appel au raisonnement et aux connaissances en exigeant à la fois un effort de compréhension et d’appréciation.</w:t>
      </w:r>
    </w:p>
    <w:p w:rsidR="003C164D" w:rsidRPr="003C164D" w:rsidRDefault="003C164D" w:rsidP="003C164D">
      <w:pPr>
        <w:spacing w:before="240"/>
        <w:jc w:val="both"/>
        <w:rPr>
          <w:rFonts w:asciiTheme="minorHAnsi" w:hAnsiTheme="minorHAnsi" w:cstheme="minorHAnsi"/>
          <w:sz w:val="22"/>
          <w:szCs w:val="24"/>
        </w:rPr>
      </w:pPr>
      <w:r w:rsidRPr="003C164D">
        <w:rPr>
          <w:rFonts w:asciiTheme="minorHAnsi" w:hAnsiTheme="minorHAnsi" w:cstheme="minorHAnsi"/>
          <w:sz w:val="22"/>
          <w:szCs w:val="24"/>
        </w:rPr>
        <w:t>Les défauts à  éviter pour un commentaire de texte sont la paraphrase (répétition et délayage du texte), la réduction (critique systématique ou approbation béate), la dénaturation (en dissertation personnelle ou en compilation du cours).</w:t>
      </w:r>
    </w:p>
    <w:p w:rsidR="003C164D" w:rsidRPr="003C164D" w:rsidRDefault="003C164D" w:rsidP="003C164D">
      <w:pPr>
        <w:spacing w:before="240"/>
        <w:jc w:val="both"/>
        <w:rPr>
          <w:rFonts w:asciiTheme="minorHAnsi" w:hAnsiTheme="minorHAnsi" w:cstheme="minorHAnsi"/>
          <w:sz w:val="22"/>
          <w:szCs w:val="24"/>
        </w:rPr>
      </w:pPr>
      <w:r w:rsidRPr="003C164D">
        <w:rPr>
          <w:rFonts w:asciiTheme="minorHAnsi" w:hAnsiTheme="minorHAnsi" w:cstheme="minorHAnsi"/>
          <w:sz w:val="22"/>
          <w:szCs w:val="24"/>
        </w:rPr>
        <w:t>Le commentaire comporte plusieurs étapes : la préparation (1), la construction de l’introduction (2), les développements (3).</w:t>
      </w:r>
    </w:p>
    <w:p w:rsidR="003C164D" w:rsidRPr="003C164D" w:rsidRDefault="003C164D" w:rsidP="003C164D">
      <w:pPr>
        <w:spacing w:before="240"/>
        <w:jc w:val="both"/>
        <w:rPr>
          <w:rFonts w:asciiTheme="minorHAnsi" w:hAnsiTheme="minorHAnsi" w:cstheme="minorHAnsi"/>
          <w:b/>
          <w:sz w:val="22"/>
          <w:szCs w:val="24"/>
        </w:rPr>
      </w:pPr>
      <w:r w:rsidRPr="003C164D">
        <w:rPr>
          <w:rFonts w:asciiTheme="minorHAnsi" w:hAnsiTheme="minorHAnsi" w:cstheme="minorHAnsi"/>
          <w:b/>
          <w:sz w:val="22"/>
          <w:szCs w:val="24"/>
        </w:rPr>
        <w:t>1.</w:t>
      </w:r>
      <w:r w:rsidRPr="003C164D">
        <w:rPr>
          <w:rFonts w:asciiTheme="minorHAnsi" w:hAnsiTheme="minorHAnsi" w:cstheme="minorHAnsi"/>
          <w:b/>
          <w:color w:val="FF0000"/>
          <w:sz w:val="22"/>
          <w:szCs w:val="24"/>
        </w:rPr>
        <w:t xml:space="preserve"> </w:t>
      </w:r>
      <w:r w:rsidRPr="003C164D">
        <w:rPr>
          <w:rFonts w:asciiTheme="minorHAnsi" w:hAnsiTheme="minorHAnsi" w:cstheme="minorHAnsi"/>
          <w:b/>
          <w:sz w:val="22"/>
          <w:szCs w:val="24"/>
        </w:rPr>
        <w:t>Préparation du commentaire de texte </w:t>
      </w:r>
    </w:p>
    <w:p w:rsidR="003C164D" w:rsidRPr="003C164D" w:rsidRDefault="003C164D" w:rsidP="003C164D">
      <w:pPr>
        <w:spacing w:before="240"/>
        <w:jc w:val="both"/>
        <w:rPr>
          <w:rFonts w:asciiTheme="minorHAnsi" w:hAnsiTheme="minorHAnsi" w:cstheme="minorHAnsi"/>
          <w:sz w:val="22"/>
          <w:szCs w:val="24"/>
        </w:rPr>
      </w:pPr>
      <w:r w:rsidRPr="003C164D">
        <w:rPr>
          <w:rFonts w:asciiTheme="minorHAnsi" w:hAnsiTheme="minorHAnsi" w:cstheme="minorHAnsi"/>
          <w:sz w:val="22"/>
          <w:szCs w:val="24"/>
        </w:rPr>
        <w:t>Une première lecture attentive s’impose. Une deuxième lecture s’attachant à identifier les mots-clefs et les idées-forces est indispensable. Elle permettra de distinguer l’essentiel de l’accessoire. C’est le principal objectif de la lecture du commentateur que de découvrir l’axe du raisonnement qui permettra d’expliquer le texte, c’est-à-dire d’en faire l’analyse interne, sémantique, logique, etc. Etude du texte en soi, relativement descriptive et pour l’instant coupée de toute référence extérieure.</w:t>
      </w:r>
    </w:p>
    <w:p w:rsidR="003C164D" w:rsidRPr="003C164D" w:rsidRDefault="003C164D" w:rsidP="003C164D">
      <w:pPr>
        <w:spacing w:before="240"/>
        <w:jc w:val="both"/>
        <w:rPr>
          <w:rFonts w:asciiTheme="minorHAnsi" w:hAnsiTheme="minorHAnsi" w:cstheme="minorHAnsi"/>
          <w:sz w:val="22"/>
          <w:szCs w:val="24"/>
        </w:rPr>
      </w:pPr>
      <w:r w:rsidRPr="003C164D">
        <w:rPr>
          <w:rFonts w:asciiTheme="minorHAnsi" w:hAnsiTheme="minorHAnsi" w:cstheme="minorHAnsi"/>
          <w:sz w:val="22"/>
          <w:szCs w:val="24"/>
        </w:rPr>
        <w:t xml:space="preserve">Ensuite, il faut apprécier le texte. Sans prendre, par principe, le parti inverse de celui de l’auteur, il est utile de mesurer les fondements du texte, la cohérence et la logique interne des idées, la qualité des illustrations, les conséquences possibles, l’efficacité. Tout point qui paraîtra faible au commentateur donnera alors lieu de sa part à une recherche d’idées contraires, de nuances, et à une discussion. Bref, le texte doit être apprécié par rapport au droit positif. </w:t>
      </w:r>
    </w:p>
    <w:p w:rsidR="003C164D" w:rsidRPr="003C164D" w:rsidRDefault="003C164D" w:rsidP="003C164D">
      <w:pPr>
        <w:spacing w:before="240"/>
        <w:jc w:val="both"/>
        <w:rPr>
          <w:rFonts w:asciiTheme="minorHAnsi" w:hAnsiTheme="minorHAnsi" w:cstheme="minorHAnsi"/>
          <w:b/>
          <w:sz w:val="22"/>
          <w:szCs w:val="24"/>
        </w:rPr>
      </w:pPr>
      <w:r w:rsidRPr="003C164D">
        <w:rPr>
          <w:rFonts w:asciiTheme="minorHAnsi" w:hAnsiTheme="minorHAnsi" w:cstheme="minorHAnsi"/>
          <w:b/>
          <w:sz w:val="22"/>
          <w:szCs w:val="24"/>
        </w:rPr>
        <w:t>2.</w:t>
      </w:r>
      <w:r w:rsidRPr="003C164D">
        <w:rPr>
          <w:rFonts w:asciiTheme="minorHAnsi" w:hAnsiTheme="minorHAnsi" w:cstheme="minorHAnsi"/>
          <w:b/>
          <w:color w:val="FF0000"/>
          <w:sz w:val="22"/>
          <w:szCs w:val="24"/>
        </w:rPr>
        <w:t xml:space="preserve"> </w:t>
      </w:r>
      <w:r w:rsidRPr="003C164D">
        <w:rPr>
          <w:rFonts w:asciiTheme="minorHAnsi" w:hAnsiTheme="minorHAnsi" w:cstheme="minorHAnsi"/>
          <w:b/>
          <w:sz w:val="22"/>
          <w:szCs w:val="24"/>
        </w:rPr>
        <w:t>Construction de l’introduction</w:t>
      </w:r>
    </w:p>
    <w:p w:rsidR="003C164D" w:rsidRPr="003C164D" w:rsidRDefault="003C164D" w:rsidP="003C164D">
      <w:pPr>
        <w:spacing w:before="240"/>
        <w:jc w:val="both"/>
        <w:rPr>
          <w:rFonts w:asciiTheme="minorHAnsi" w:hAnsiTheme="minorHAnsi" w:cstheme="minorHAnsi"/>
          <w:sz w:val="22"/>
          <w:szCs w:val="24"/>
        </w:rPr>
      </w:pPr>
      <w:r w:rsidRPr="003C164D">
        <w:rPr>
          <w:rFonts w:asciiTheme="minorHAnsi" w:hAnsiTheme="minorHAnsi" w:cstheme="minorHAnsi"/>
          <w:sz w:val="22"/>
          <w:szCs w:val="24"/>
        </w:rPr>
        <w:t>Il faut construire le commentaire  autour de quelques idées directrices et ne pas se borner à une description catalogue.</w:t>
      </w:r>
    </w:p>
    <w:p w:rsidR="003C164D" w:rsidRPr="003C164D" w:rsidRDefault="003C164D" w:rsidP="003C164D">
      <w:pPr>
        <w:spacing w:before="240"/>
        <w:jc w:val="both"/>
        <w:rPr>
          <w:rFonts w:asciiTheme="minorHAnsi" w:hAnsiTheme="minorHAnsi" w:cstheme="minorHAnsi"/>
          <w:sz w:val="22"/>
          <w:szCs w:val="24"/>
        </w:rPr>
      </w:pPr>
      <w:r w:rsidRPr="003C164D">
        <w:rPr>
          <w:rFonts w:asciiTheme="minorHAnsi" w:hAnsiTheme="minorHAnsi" w:cstheme="minorHAnsi"/>
          <w:sz w:val="22"/>
          <w:szCs w:val="24"/>
        </w:rPr>
        <w:t>L’introduction situera :</w:t>
      </w:r>
    </w:p>
    <w:p w:rsidR="003C164D" w:rsidRPr="003C164D" w:rsidRDefault="003C164D" w:rsidP="003C164D">
      <w:pPr>
        <w:spacing w:before="240"/>
        <w:jc w:val="both"/>
        <w:rPr>
          <w:rFonts w:asciiTheme="minorHAnsi" w:hAnsiTheme="minorHAnsi" w:cstheme="minorHAnsi"/>
          <w:sz w:val="22"/>
          <w:szCs w:val="24"/>
        </w:rPr>
      </w:pPr>
      <w:r w:rsidRPr="003C164D">
        <w:rPr>
          <w:rFonts w:asciiTheme="minorHAnsi" w:hAnsiTheme="minorHAnsi" w:cstheme="minorHAnsi"/>
          <w:sz w:val="22"/>
          <w:szCs w:val="24"/>
        </w:rPr>
        <w:t>     - la nature du texte et son contexte ;</w:t>
      </w:r>
    </w:p>
    <w:p w:rsidR="003C164D" w:rsidRPr="003C164D" w:rsidRDefault="003C164D" w:rsidP="003C164D">
      <w:pPr>
        <w:spacing w:before="240"/>
        <w:jc w:val="both"/>
        <w:rPr>
          <w:rFonts w:asciiTheme="minorHAnsi" w:hAnsiTheme="minorHAnsi" w:cstheme="minorHAnsi"/>
          <w:sz w:val="22"/>
          <w:szCs w:val="24"/>
        </w:rPr>
      </w:pPr>
      <w:r w:rsidRPr="003C164D">
        <w:rPr>
          <w:rFonts w:asciiTheme="minorHAnsi" w:hAnsiTheme="minorHAnsi" w:cstheme="minorHAnsi"/>
          <w:sz w:val="22"/>
          <w:szCs w:val="24"/>
        </w:rPr>
        <w:t xml:space="preserve">     -  l’auteur du texte ;  </w:t>
      </w:r>
    </w:p>
    <w:p w:rsidR="003C164D" w:rsidRPr="003C164D" w:rsidRDefault="003C164D" w:rsidP="003C164D">
      <w:pPr>
        <w:spacing w:before="240"/>
        <w:jc w:val="both"/>
        <w:rPr>
          <w:rFonts w:asciiTheme="minorHAnsi" w:hAnsiTheme="minorHAnsi" w:cstheme="minorHAnsi"/>
          <w:sz w:val="22"/>
          <w:szCs w:val="24"/>
        </w:rPr>
      </w:pPr>
      <w:r w:rsidRPr="003C164D">
        <w:rPr>
          <w:rFonts w:asciiTheme="minorHAnsi" w:hAnsiTheme="minorHAnsi" w:cstheme="minorHAnsi"/>
          <w:sz w:val="22"/>
          <w:szCs w:val="24"/>
        </w:rPr>
        <w:t>     - l’intérêt du texte : identifier le thème dont il est question. Il s’agit de comprendre de quoi parle exactement l’auteur. Les généralités sont à proscrire. Il s’agit de se pencher sur le texte, dans sa configuration précise. Ne pas confondre le thème avec la thèse, c'est-à-dire ce que l’auteur veut démontrer ;</w:t>
      </w:r>
    </w:p>
    <w:p w:rsidR="003C164D" w:rsidRPr="003C164D" w:rsidRDefault="003C164D" w:rsidP="003C164D">
      <w:pPr>
        <w:spacing w:before="240"/>
        <w:jc w:val="both"/>
        <w:rPr>
          <w:rFonts w:asciiTheme="minorHAnsi" w:hAnsiTheme="minorHAnsi" w:cstheme="minorHAnsi"/>
          <w:sz w:val="22"/>
          <w:szCs w:val="24"/>
        </w:rPr>
      </w:pPr>
      <w:r w:rsidRPr="003C164D">
        <w:rPr>
          <w:rFonts w:asciiTheme="minorHAnsi" w:hAnsiTheme="minorHAnsi" w:cstheme="minorHAnsi"/>
          <w:sz w:val="22"/>
          <w:szCs w:val="24"/>
        </w:rPr>
        <w:t>     - les idées essentielles de l’auteur telles qu’elles sont présentées dans le texte.</w:t>
      </w:r>
    </w:p>
    <w:p w:rsidR="003C164D" w:rsidRPr="003C164D" w:rsidRDefault="003C164D" w:rsidP="003C164D">
      <w:pPr>
        <w:spacing w:before="240"/>
        <w:jc w:val="both"/>
        <w:rPr>
          <w:rFonts w:asciiTheme="minorHAnsi" w:hAnsiTheme="minorHAnsi" w:cstheme="minorHAnsi"/>
          <w:sz w:val="22"/>
          <w:szCs w:val="24"/>
        </w:rPr>
      </w:pPr>
      <w:r w:rsidRPr="003C164D">
        <w:rPr>
          <w:rFonts w:asciiTheme="minorHAnsi" w:hAnsiTheme="minorHAnsi" w:cstheme="minorHAnsi"/>
          <w:sz w:val="22"/>
          <w:szCs w:val="24"/>
        </w:rPr>
        <w:t>     - si possible (prudence en deuxième année) soumettre les idées de l’auteur à la critique, c'est-à-dire analyser le fondement de ces idées, leur portée, les confronter avec des idées d’autres auteurs,</w:t>
      </w:r>
    </w:p>
    <w:p w:rsidR="003C164D" w:rsidRPr="003C164D" w:rsidRDefault="003C164D" w:rsidP="003C164D">
      <w:pPr>
        <w:spacing w:before="240"/>
        <w:jc w:val="both"/>
        <w:rPr>
          <w:rFonts w:asciiTheme="minorHAnsi" w:hAnsiTheme="minorHAnsi" w:cstheme="minorHAnsi"/>
          <w:sz w:val="22"/>
          <w:szCs w:val="24"/>
        </w:rPr>
      </w:pPr>
      <w:r w:rsidRPr="003C164D">
        <w:rPr>
          <w:rFonts w:asciiTheme="minorHAnsi" w:hAnsiTheme="minorHAnsi" w:cstheme="minorHAnsi"/>
          <w:sz w:val="22"/>
          <w:szCs w:val="24"/>
        </w:rPr>
        <w:t>     - dégager une idée -force à partir de ces questions,</w:t>
      </w:r>
    </w:p>
    <w:p w:rsidR="003C164D" w:rsidRPr="003C164D" w:rsidRDefault="003C164D" w:rsidP="003C164D">
      <w:pPr>
        <w:spacing w:before="240"/>
        <w:jc w:val="both"/>
        <w:rPr>
          <w:rFonts w:asciiTheme="minorHAnsi" w:hAnsiTheme="minorHAnsi" w:cstheme="minorHAnsi"/>
          <w:sz w:val="22"/>
          <w:szCs w:val="24"/>
        </w:rPr>
      </w:pPr>
      <w:r w:rsidRPr="003C164D">
        <w:rPr>
          <w:rFonts w:asciiTheme="minorHAnsi" w:hAnsiTheme="minorHAnsi" w:cstheme="minorHAnsi"/>
          <w:sz w:val="22"/>
          <w:szCs w:val="24"/>
        </w:rPr>
        <w:t>     - élaborer et annoncer un  plan en deux parties subdivisées en deux sous-parties.</w:t>
      </w:r>
    </w:p>
    <w:p w:rsidR="003C164D" w:rsidRDefault="003C164D" w:rsidP="003C164D">
      <w:pPr>
        <w:spacing w:before="240"/>
        <w:jc w:val="both"/>
        <w:rPr>
          <w:rFonts w:asciiTheme="minorHAnsi" w:hAnsiTheme="minorHAnsi" w:cstheme="minorHAnsi"/>
          <w:b/>
          <w:sz w:val="22"/>
          <w:szCs w:val="24"/>
        </w:rPr>
      </w:pPr>
    </w:p>
    <w:p w:rsidR="003C164D" w:rsidRDefault="003C164D" w:rsidP="003C164D">
      <w:pPr>
        <w:spacing w:before="240"/>
        <w:jc w:val="both"/>
        <w:rPr>
          <w:rFonts w:asciiTheme="minorHAnsi" w:hAnsiTheme="minorHAnsi" w:cstheme="minorHAnsi"/>
          <w:b/>
          <w:sz w:val="22"/>
          <w:szCs w:val="24"/>
        </w:rPr>
      </w:pPr>
    </w:p>
    <w:p w:rsidR="003C164D" w:rsidRPr="003C164D" w:rsidRDefault="003C164D" w:rsidP="003C164D">
      <w:pPr>
        <w:spacing w:before="240"/>
        <w:jc w:val="both"/>
        <w:rPr>
          <w:rFonts w:asciiTheme="minorHAnsi" w:hAnsiTheme="minorHAnsi" w:cstheme="minorHAnsi"/>
          <w:b/>
          <w:sz w:val="22"/>
          <w:szCs w:val="24"/>
        </w:rPr>
      </w:pPr>
      <w:r w:rsidRPr="003C164D">
        <w:rPr>
          <w:rFonts w:asciiTheme="minorHAnsi" w:hAnsiTheme="minorHAnsi" w:cstheme="minorHAnsi"/>
          <w:b/>
          <w:sz w:val="22"/>
          <w:szCs w:val="24"/>
        </w:rPr>
        <w:t>3.</w:t>
      </w:r>
      <w:r w:rsidRPr="003C164D">
        <w:rPr>
          <w:rFonts w:asciiTheme="minorHAnsi" w:hAnsiTheme="minorHAnsi" w:cstheme="minorHAnsi"/>
          <w:b/>
          <w:color w:val="FF0000"/>
          <w:sz w:val="22"/>
          <w:szCs w:val="24"/>
        </w:rPr>
        <w:t xml:space="preserve"> </w:t>
      </w:r>
      <w:r w:rsidRPr="003C164D">
        <w:rPr>
          <w:rFonts w:asciiTheme="minorHAnsi" w:hAnsiTheme="minorHAnsi" w:cstheme="minorHAnsi"/>
          <w:b/>
          <w:sz w:val="22"/>
          <w:szCs w:val="24"/>
        </w:rPr>
        <w:t>Développements</w:t>
      </w:r>
    </w:p>
    <w:p w:rsidR="003C164D" w:rsidRPr="003C164D" w:rsidRDefault="003C164D" w:rsidP="003C164D">
      <w:pPr>
        <w:spacing w:before="240"/>
        <w:jc w:val="both"/>
        <w:rPr>
          <w:rFonts w:asciiTheme="minorHAnsi" w:hAnsiTheme="minorHAnsi" w:cstheme="minorHAnsi"/>
          <w:sz w:val="22"/>
          <w:szCs w:val="24"/>
        </w:rPr>
      </w:pPr>
      <w:r w:rsidRPr="003C164D">
        <w:rPr>
          <w:rFonts w:asciiTheme="minorHAnsi" w:hAnsiTheme="minorHAnsi" w:cstheme="minorHAnsi"/>
          <w:sz w:val="22"/>
          <w:szCs w:val="24"/>
        </w:rPr>
        <w:t xml:space="preserve">Le commentaire est souvent assimilé à « un vol à géométrie variable ». Il s’agit  d’un exercice d’explication, d’analyse et de critique. </w:t>
      </w:r>
    </w:p>
    <w:p w:rsidR="003C164D" w:rsidRPr="003C164D" w:rsidRDefault="003C164D" w:rsidP="003C164D">
      <w:pPr>
        <w:spacing w:before="240"/>
        <w:jc w:val="both"/>
        <w:rPr>
          <w:rFonts w:asciiTheme="minorHAnsi" w:hAnsiTheme="minorHAnsi" w:cstheme="minorHAnsi"/>
          <w:sz w:val="22"/>
          <w:szCs w:val="24"/>
        </w:rPr>
      </w:pPr>
      <w:r w:rsidRPr="003C164D">
        <w:rPr>
          <w:rFonts w:asciiTheme="minorHAnsi" w:hAnsiTheme="minorHAnsi" w:cstheme="minorHAnsi"/>
          <w:sz w:val="22"/>
          <w:szCs w:val="24"/>
        </w:rPr>
        <w:t>L’organisation du devoir suit les mêmes règles que celles d’une dissertation : penser aux transitions, éviter les phrases interminables, adopter un style clair et précis.</w:t>
      </w:r>
    </w:p>
    <w:p w:rsidR="003C164D" w:rsidRPr="003C164D" w:rsidRDefault="003C164D" w:rsidP="003C164D">
      <w:pPr>
        <w:spacing w:before="240"/>
        <w:jc w:val="both"/>
        <w:rPr>
          <w:rFonts w:asciiTheme="minorHAnsi" w:hAnsiTheme="minorHAnsi" w:cstheme="minorHAnsi"/>
          <w:sz w:val="22"/>
          <w:szCs w:val="24"/>
        </w:rPr>
      </w:pPr>
      <w:r w:rsidRPr="003C164D">
        <w:rPr>
          <w:rFonts w:asciiTheme="minorHAnsi" w:hAnsiTheme="minorHAnsi" w:cstheme="minorHAnsi"/>
          <w:sz w:val="22"/>
          <w:szCs w:val="24"/>
        </w:rPr>
        <w:t>S’il s’agit de commenter le texte d’un auteur, l’axe de raisonnement de celui-ci doit constituer votre fil directeur. Il est conseillé de regrouper les arguments de l’auteur selon des thèmes, ce qui peut ne pas correspondre toujours à l’ordre du texte.</w:t>
      </w:r>
    </w:p>
    <w:p w:rsidR="003C164D" w:rsidRPr="003C164D" w:rsidRDefault="003C164D" w:rsidP="003C164D">
      <w:pPr>
        <w:spacing w:before="240"/>
        <w:jc w:val="both"/>
        <w:rPr>
          <w:rFonts w:asciiTheme="minorHAnsi" w:hAnsiTheme="minorHAnsi" w:cstheme="minorHAnsi"/>
          <w:sz w:val="22"/>
          <w:szCs w:val="24"/>
        </w:rPr>
      </w:pPr>
      <w:r w:rsidRPr="003C164D">
        <w:rPr>
          <w:rFonts w:asciiTheme="minorHAnsi" w:hAnsiTheme="minorHAnsi" w:cstheme="minorHAnsi"/>
          <w:sz w:val="22"/>
          <w:szCs w:val="24"/>
        </w:rPr>
        <w:t>Une fois les arguments dégagés, il faut les expliquer  et les critiquer. Noter que critiquer signifie soit montrer les limites de l’argument (en vous fondant sur la législation, la jurisprudence ou la doctrine) soit le renforcer à partir de vos connaissances. Il ne s’agit nullement de donner votre avis de manière non fondée.</w:t>
      </w:r>
    </w:p>
    <w:p w:rsidR="003C164D" w:rsidRPr="003C164D" w:rsidRDefault="003C164D" w:rsidP="003C164D">
      <w:pPr>
        <w:spacing w:before="240"/>
        <w:jc w:val="both"/>
        <w:rPr>
          <w:rFonts w:asciiTheme="minorHAnsi" w:hAnsiTheme="minorHAnsi" w:cstheme="minorHAnsi"/>
          <w:b/>
          <w:sz w:val="22"/>
          <w:szCs w:val="24"/>
        </w:rPr>
      </w:pPr>
      <w:r w:rsidRPr="003C164D">
        <w:rPr>
          <w:rFonts w:asciiTheme="minorHAnsi" w:hAnsiTheme="minorHAnsi" w:cstheme="minorHAnsi"/>
          <w:b/>
          <w:sz w:val="22"/>
          <w:szCs w:val="24"/>
        </w:rPr>
        <w:t xml:space="preserve">NB. </w:t>
      </w:r>
      <w:r w:rsidRPr="003C164D">
        <w:rPr>
          <w:rFonts w:asciiTheme="minorHAnsi" w:hAnsiTheme="minorHAnsi" w:cstheme="minorHAnsi"/>
          <w:b/>
          <w:color w:val="FF0000"/>
          <w:sz w:val="22"/>
          <w:szCs w:val="24"/>
        </w:rPr>
        <w:t xml:space="preserve"> </w:t>
      </w:r>
      <w:r w:rsidRPr="003C164D">
        <w:rPr>
          <w:rFonts w:asciiTheme="minorHAnsi" w:hAnsiTheme="minorHAnsi" w:cstheme="minorHAnsi"/>
          <w:b/>
          <w:sz w:val="22"/>
          <w:szCs w:val="24"/>
        </w:rPr>
        <w:t xml:space="preserve">Les pièges à éviter : </w:t>
      </w:r>
    </w:p>
    <w:p w:rsidR="003C164D" w:rsidRPr="003C164D" w:rsidRDefault="003C164D" w:rsidP="003C164D">
      <w:pPr>
        <w:pStyle w:val="Paragraphedeliste"/>
        <w:numPr>
          <w:ilvl w:val="0"/>
          <w:numId w:val="14"/>
        </w:numPr>
        <w:spacing w:before="240" w:after="200" w:line="276" w:lineRule="auto"/>
        <w:jc w:val="both"/>
        <w:rPr>
          <w:rFonts w:cstheme="minorHAnsi"/>
          <w:szCs w:val="24"/>
        </w:rPr>
      </w:pPr>
      <w:r w:rsidRPr="003C164D">
        <w:rPr>
          <w:rFonts w:cstheme="minorHAnsi"/>
          <w:szCs w:val="24"/>
        </w:rPr>
        <w:t xml:space="preserve"> Ne s’occuper que d’une partie du texte. Commenter un texte, c’est déterminer son sens global ; l’approche d’un seul élément ne convient pas, le travail porte sur le texte tout entier.</w:t>
      </w:r>
    </w:p>
    <w:p w:rsidR="003C164D" w:rsidRPr="003C164D" w:rsidRDefault="003C164D" w:rsidP="003C164D">
      <w:pPr>
        <w:pStyle w:val="Paragraphedeliste"/>
        <w:numPr>
          <w:ilvl w:val="0"/>
          <w:numId w:val="14"/>
        </w:numPr>
        <w:spacing w:before="240" w:after="200" w:line="276" w:lineRule="auto"/>
        <w:jc w:val="both"/>
        <w:rPr>
          <w:rFonts w:cstheme="minorHAnsi"/>
          <w:szCs w:val="24"/>
        </w:rPr>
      </w:pPr>
      <w:r w:rsidRPr="003C164D">
        <w:rPr>
          <w:rFonts w:cstheme="minorHAnsi"/>
          <w:szCs w:val="24"/>
        </w:rPr>
        <w:t>Oublier le texte et faire une dissertation. Ce sont les idées de l’auteur qui priment et votre travail se limite à les expliquer et à les commenter. Ne jamais prendre le texte comme un prétexte pour disserter sur un thème ou réciter une partie du cours.</w:t>
      </w:r>
    </w:p>
    <w:p w:rsidR="003C164D" w:rsidRPr="003C164D" w:rsidRDefault="003C164D" w:rsidP="003C164D">
      <w:pPr>
        <w:pStyle w:val="Paragraphedeliste"/>
        <w:numPr>
          <w:ilvl w:val="0"/>
          <w:numId w:val="14"/>
        </w:numPr>
        <w:spacing w:before="240" w:after="200" w:line="240" w:lineRule="auto"/>
        <w:jc w:val="both"/>
        <w:rPr>
          <w:rFonts w:cstheme="minorHAnsi"/>
          <w:b/>
          <w:szCs w:val="24"/>
          <w:lang w:bidi="en-US"/>
        </w:rPr>
      </w:pPr>
      <w:r w:rsidRPr="003C164D">
        <w:rPr>
          <w:rFonts w:cstheme="minorHAnsi"/>
          <w:szCs w:val="24"/>
        </w:rPr>
        <w:t xml:space="preserve"> La paraphrase. Eviter de simplement reformuler ou pire d’enchaîner  des citations du texte. Il vous est demandé d’expliquer les concepts, de souligner leur organisation interne, leur dynamique dans la logique du raisonnement.</w:t>
      </w:r>
    </w:p>
    <w:p w:rsidR="003C164D" w:rsidRPr="003C164D" w:rsidRDefault="003C164D" w:rsidP="003C164D">
      <w:pPr>
        <w:pStyle w:val="Default"/>
        <w:spacing w:before="240" w:line="276" w:lineRule="auto"/>
        <w:jc w:val="both"/>
        <w:rPr>
          <w:rFonts w:asciiTheme="minorHAnsi" w:hAnsiTheme="minorHAnsi" w:cstheme="minorHAnsi"/>
          <w:sz w:val="22"/>
          <w:szCs w:val="22"/>
        </w:rPr>
      </w:pPr>
    </w:p>
    <w:p w:rsidR="00CB5166" w:rsidRPr="003C164D" w:rsidRDefault="00CB5166" w:rsidP="00CB5166">
      <w:pPr>
        <w:jc w:val="both"/>
        <w:rPr>
          <w:rFonts w:asciiTheme="minorHAnsi" w:hAnsiTheme="minorHAnsi" w:cstheme="minorHAnsi"/>
          <w:sz w:val="24"/>
          <w:szCs w:val="24"/>
        </w:rPr>
      </w:pPr>
    </w:p>
    <w:p w:rsidR="00155D96" w:rsidRPr="003C164D" w:rsidRDefault="00B179EA" w:rsidP="00B179EA">
      <w:pPr>
        <w:jc w:val="both"/>
        <w:rPr>
          <w:rFonts w:asciiTheme="minorHAnsi" w:hAnsiTheme="minorHAnsi" w:cstheme="minorHAnsi"/>
          <w:b/>
          <w:sz w:val="24"/>
          <w:szCs w:val="24"/>
        </w:rPr>
      </w:pPr>
      <w:r w:rsidRPr="003C164D">
        <w:rPr>
          <w:rFonts w:asciiTheme="minorHAnsi" w:hAnsiTheme="minorHAnsi" w:cstheme="minorHAnsi"/>
          <w:b/>
          <w:sz w:val="24"/>
          <w:szCs w:val="24"/>
        </w:rPr>
        <w:t>II</w:t>
      </w:r>
      <w:r w:rsidR="003C164D" w:rsidRPr="003C164D">
        <w:rPr>
          <w:rFonts w:asciiTheme="minorHAnsi" w:hAnsiTheme="minorHAnsi" w:cstheme="minorHAnsi"/>
          <w:b/>
          <w:sz w:val="24"/>
          <w:szCs w:val="24"/>
        </w:rPr>
        <w:t>.</w:t>
      </w:r>
      <w:r w:rsidRPr="003C164D">
        <w:rPr>
          <w:rFonts w:asciiTheme="minorHAnsi" w:hAnsiTheme="minorHAnsi" w:cstheme="minorHAnsi"/>
          <w:b/>
          <w:sz w:val="24"/>
          <w:szCs w:val="24"/>
        </w:rPr>
        <w:t xml:space="preserve">  </w:t>
      </w:r>
      <w:r w:rsidR="007A095A" w:rsidRPr="003C164D">
        <w:rPr>
          <w:rFonts w:asciiTheme="minorHAnsi" w:hAnsiTheme="minorHAnsi" w:cstheme="minorHAnsi"/>
          <w:b/>
          <w:sz w:val="24"/>
          <w:szCs w:val="24"/>
        </w:rPr>
        <w:t>REFERENC</w:t>
      </w:r>
      <w:r w:rsidR="005C0E90" w:rsidRPr="003C164D">
        <w:rPr>
          <w:rFonts w:asciiTheme="minorHAnsi" w:hAnsiTheme="minorHAnsi" w:cstheme="minorHAnsi"/>
          <w:b/>
          <w:sz w:val="24"/>
          <w:szCs w:val="24"/>
        </w:rPr>
        <w:t>E</w:t>
      </w:r>
      <w:r w:rsidR="007A095A" w:rsidRPr="003C164D">
        <w:rPr>
          <w:rFonts w:asciiTheme="minorHAnsi" w:hAnsiTheme="minorHAnsi" w:cstheme="minorHAnsi"/>
          <w:b/>
          <w:sz w:val="24"/>
          <w:szCs w:val="24"/>
        </w:rPr>
        <w:t xml:space="preserve">S </w:t>
      </w:r>
      <w:r w:rsidR="00155D96" w:rsidRPr="003C164D">
        <w:rPr>
          <w:rFonts w:asciiTheme="minorHAnsi" w:hAnsiTheme="minorHAnsi" w:cstheme="minorHAnsi"/>
          <w:b/>
          <w:sz w:val="24"/>
          <w:szCs w:val="24"/>
        </w:rPr>
        <w:t>B</w:t>
      </w:r>
      <w:r w:rsidR="007A095A" w:rsidRPr="003C164D">
        <w:rPr>
          <w:rFonts w:asciiTheme="minorHAnsi" w:hAnsiTheme="minorHAnsi" w:cstheme="minorHAnsi"/>
          <w:b/>
          <w:sz w:val="24"/>
          <w:szCs w:val="24"/>
        </w:rPr>
        <w:t>IBLIOGRAPHIQUES :</w:t>
      </w:r>
    </w:p>
    <w:p w:rsidR="00155D96" w:rsidRPr="003C164D" w:rsidRDefault="00155D96" w:rsidP="00B179EA">
      <w:pPr>
        <w:jc w:val="both"/>
        <w:rPr>
          <w:rFonts w:asciiTheme="minorHAnsi" w:hAnsiTheme="minorHAnsi" w:cstheme="minorHAnsi"/>
          <w:b/>
          <w:sz w:val="24"/>
          <w:szCs w:val="24"/>
        </w:rPr>
      </w:pPr>
    </w:p>
    <w:p w:rsidR="005C0E90" w:rsidRPr="003C164D" w:rsidRDefault="005C0E90" w:rsidP="00CA3494">
      <w:pPr>
        <w:pStyle w:val="Notedebasdepage"/>
        <w:spacing w:line="360" w:lineRule="auto"/>
        <w:rPr>
          <w:rFonts w:cstheme="minorHAnsi"/>
          <w:b/>
          <w:sz w:val="23"/>
          <w:szCs w:val="23"/>
        </w:rPr>
      </w:pPr>
      <w:r w:rsidRPr="003C164D">
        <w:rPr>
          <w:rFonts w:cstheme="minorHAnsi"/>
          <w:b/>
          <w:sz w:val="23"/>
          <w:szCs w:val="23"/>
          <w:u w:val="single"/>
        </w:rPr>
        <w:t>OUVRAGES ET THESES</w:t>
      </w:r>
      <w:r w:rsidRPr="003C164D">
        <w:rPr>
          <w:rFonts w:cstheme="minorHAnsi"/>
          <w:b/>
          <w:sz w:val="23"/>
          <w:szCs w:val="23"/>
        </w:rPr>
        <w:t> :</w:t>
      </w:r>
    </w:p>
    <w:p w:rsidR="00172090" w:rsidRPr="003C164D" w:rsidRDefault="00172090" w:rsidP="000C63C2">
      <w:pPr>
        <w:pStyle w:val="Notedebasdepage"/>
        <w:spacing w:line="360" w:lineRule="auto"/>
        <w:ind w:left="284"/>
        <w:jc w:val="both"/>
        <w:rPr>
          <w:rFonts w:cstheme="minorHAnsi"/>
          <w:sz w:val="16"/>
          <w:szCs w:val="24"/>
        </w:rPr>
      </w:pPr>
    </w:p>
    <w:p w:rsidR="00CB29E6" w:rsidRPr="003C164D" w:rsidRDefault="00CB29E6" w:rsidP="000C63C2">
      <w:pPr>
        <w:pStyle w:val="Notedebasdepage"/>
        <w:spacing w:line="276" w:lineRule="auto"/>
        <w:ind w:left="284"/>
        <w:jc w:val="both"/>
        <w:rPr>
          <w:rFonts w:cstheme="minorHAnsi"/>
          <w:sz w:val="23"/>
          <w:szCs w:val="23"/>
        </w:rPr>
      </w:pPr>
      <w:r w:rsidRPr="003C164D">
        <w:rPr>
          <w:rFonts w:cstheme="minorHAnsi"/>
          <w:sz w:val="23"/>
          <w:szCs w:val="23"/>
        </w:rPr>
        <w:t>AUBY (J.-M.) et DRAGO (R.), "</w:t>
      </w:r>
      <w:r w:rsidRPr="003C164D">
        <w:rPr>
          <w:rFonts w:cstheme="minorHAnsi"/>
          <w:i/>
          <w:sz w:val="23"/>
          <w:szCs w:val="23"/>
        </w:rPr>
        <w:t>Traité de contentieux administratif</w:t>
      </w:r>
      <w:r w:rsidRPr="003C164D">
        <w:rPr>
          <w:rFonts w:cstheme="minorHAnsi"/>
          <w:sz w:val="23"/>
          <w:szCs w:val="23"/>
        </w:rPr>
        <w:t>, Paris, LGDJ, 1992, 2vol,</w:t>
      </w:r>
    </w:p>
    <w:p w:rsidR="00CA3494" w:rsidRPr="003C164D" w:rsidRDefault="00CA3494" w:rsidP="000C63C2">
      <w:pPr>
        <w:pStyle w:val="Notedebasdepage"/>
        <w:spacing w:line="276" w:lineRule="auto"/>
        <w:ind w:left="284"/>
        <w:jc w:val="both"/>
        <w:rPr>
          <w:rFonts w:cstheme="minorHAnsi"/>
          <w:sz w:val="23"/>
          <w:szCs w:val="23"/>
        </w:rPr>
      </w:pPr>
      <w:r w:rsidRPr="003C164D">
        <w:rPr>
          <w:rFonts w:cstheme="minorHAnsi"/>
          <w:sz w:val="23"/>
          <w:szCs w:val="23"/>
        </w:rPr>
        <w:t xml:space="preserve">BOCKEL (A), </w:t>
      </w:r>
      <w:r w:rsidRPr="003C164D">
        <w:rPr>
          <w:rFonts w:cstheme="minorHAnsi"/>
          <w:i/>
          <w:sz w:val="23"/>
          <w:szCs w:val="23"/>
        </w:rPr>
        <w:t>Droit administratif</w:t>
      </w:r>
      <w:r w:rsidRPr="003C164D">
        <w:rPr>
          <w:rFonts w:cstheme="minorHAnsi"/>
          <w:sz w:val="23"/>
          <w:szCs w:val="23"/>
        </w:rPr>
        <w:t xml:space="preserve">, </w:t>
      </w:r>
      <w:r w:rsidR="001F202C" w:rsidRPr="003C164D">
        <w:rPr>
          <w:rFonts w:cstheme="minorHAnsi"/>
          <w:sz w:val="23"/>
          <w:szCs w:val="23"/>
        </w:rPr>
        <w:t>Dakar</w:t>
      </w:r>
      <w:r w:rsidR="00533474" w:rsidRPr="003C164D">
        <w:rPr>
          <w:rFonts w:cstheme="minorHAnsi"/>
          <w:sz w:val="23"/>
          <w:szCs w:val="23"/>
        </w:rPr>
        <w:t xml:space="preserve">, </w:t>
      </w:r>
      <w:r w:rsidRPr="003C164D">
        <w:rPr>
          <w:rFonts w:cstheme="minorHAnsi"/>
          <w:sz w:val="23"/>
          <w:szCs w:val="23"/>
        </w:rPr>
        <w:t xml:space="preserve">NEA, 1978, p. 444 ; </w:t>
      </w:r>
    </w:p>
    <w:p w:rsidR="009653C9" w:rsidRPr="003C164D" w:rsidRDefault="00CA3494" w:rsidP="000C63C2">
      <w:pPr>
        <w:pStyle w:val="Notedebasdepage"/>
        <w:spacing w:line="276" w:lineRule="auto"/>
        <w:ind w:left="1701" w:hanging="1417"/>
        <w:jc w:val="both"/>
        <w:rPr>
          <w:rFonts w:cstheme="minorHAnsi"/>
          <w:sz w:val="23"/>
          <w:szCs w:val="23"/>
        </w:rPr>
      </w:pPr>
      <w:r w:rsidRPr="003C164D">
        <w:rPr>
          <w:rFonts w:cstheme="minorHAnsi"/>
          <w:sz w:val="23"/>
          <w:szCs w:val="23"/>
        </w:rPr>
        <w:t xml:space="preserve">CHAPUS (R.), </w:t>
      </w:r>
      <w:r w:rsidRPr="003C164D">
        <w:rPr>
          <w:rFonts w:cstheme="minorHAnsi"/>
          <w:i/>
          <w:sz w:val="23"/>
          <w:szCs w:val="23"/>
        </w:rPr>
        <w:t>Droit du Contentieux administratif</w:t>
      </w:r>
      <w:r w:rsidRPr="003C164D">
        <w:rPr>
          <w:rFonts w:cstheme="minorHAnsi"/>
          <w:sz w:val="23"/>
          <w:szCs w:val="23"/>
        </w:rPr>
        <w:t xml:space="preserve">, </w:t>
      </w:r>
      <w:r w:rsidR="00155465" w:rsidRPr="003C164D">
        <w:rPr>
          <w:rFonts w:cstheme="minorHAnsi"/>
          <w:color w:val="333333"/>
          <w:sz w:val="22"/>
          <w:szCs w:val="22"/>
          <w:shd w:val="clear" w:color="auto" w:fill="FFFFFF"/>
        </w:rPr>
        <w:t>13</w:t>
      </w:r>
      <w:r w:rsidR="00155465" w:rsidRPr="003C164D">
        <w:rPr>
          <w:rFonts w:cstheme="minorHAnsi"/>
          <w:color w:val="333333"/>
          <w:shd w:val="clear" w:color="auto" w:fill="FFFFFF"/>
          <w:vertAlign w:val="superscript"/>
        </w:rPr>
        <w:t>e</w:t>
      </w:r>
      <w:r w:rsidRPr="003C164D">
        <w:rPr>
          <w:rFonts w:cstheme="minorHAnsi"/>
          <w:sz w:val="23"/>
          <w:szCs w:val="23"/>
        </w:rPr>
        <w:t>éd</w:t>
      </w:r>
      <w:r w:rsidR="00155465" w:rsidRPr="003C164D">
        <w:rPr>
          <w:rFonts w:cstheme="minorHAnsi"/>
          <w:sz w:val="23"/>
          <w:szCs w:val="23"/>
        </w:rPr>
        <w:t xml:space="preserve">ition, </w:t>
      </w:r>
      <w:r w:rsidR="00533474" w:rsidRPr="003C164D">
        <w:rPr>
          <w:rFonts w:cstheme="minorHAnsi"/>
          <w:sz w:val="23"/>
          <w:szCs w:val="23"/>
        </w:rPr>
        <w:t xml:space="preserve">Paris, </w:t>
      </w:r>
      <w:r w:rsidR="00155465" w:rsidRPr="003C164D">
        <w:rPr>
          <w:rFonts w:cstheme="minorHAnsi"/>
          <w:sz w:val="23"/>
          <w:szCs w:val="23"/>
        </w:rPr>
        <w:t>Montchrestien, 200</w:t>
      </w:r>
      <w:r w:rsidR="00352225" w:rsidRPr="003C164D">
        <w:rPr>
          <w:rFonts w:cstheme="minorHAnsi"/>
          <w:sz w:val="23"/>
          <w:szCs w:val="23"/>
        </w:rPr>
        <w:t xml:space="preserve">8, pp. </w:t>
      </w:r>
      <w:r w:rsidR="005253D1" w:rsidRPr="003C164D">
        <w:rPr>
          <w:rFonts w:cstheme="minorHAnsi"/>
          <w:sz w:val="23"/>
          <w:szCs w:val="23"/>
        </w:rPr>
        <w:t>289-294. ;</w:t>
      </w:r>
    </w:p>
    <w:p w:rsidR="004D598C" w:rsidRPr="003C164D" w:rsidRDefault="004D598C" w:rsidP="000C63C2">
      <w:pPr>
        <w:pStyle w:val="Notedebasdepage"/>
        <w:spacing w:line="276" w:lineRule="auto"/>
        <w:ind w:left="1701" w:hanging="1417"/>
        <w:jc w:val="both"/>
        <w:rPr>
          <w:rFonts w:cstheme="minorHAnsi"/>
          <w:sz w:val="23"/>
          <w:szCs w:val="23"/>
        </w:rPr>
      </w:pPr>
      <w:r w:rsidRPr="003C164D">
        <w:rPr>
          <w:rFonts w:cstheme="minorHAnsi"/>
          <w:sz w:val="23"/>
          <w:szCs w:val="23"/>
        </w:rPr>
        <w:t xml:space="preserve">DEBBASCH (Ch.) et RICCI (J-C.), </w:t>
      </w:r>
      <w:r w:rsidRPr="003C164D">
        <w:rPr>
          <w:rFonts w:cstheme="minorHAnsi"/>
          <w:i/>
          <w:sz w:val="23"/>
          <w:szCs w:val="23"/>
        </w:rPr>
        <w:t>Contentieux administratif</w:t>
      </w:r>
      <w:r w:rsidRPr="003C164D">
        <w:rPr>
          <w:rFonts w:cstheme="minorHAnsi"/>
          <w:sz w:val="23"/>
          <w:szCs w:val="23"/>
        </w:rPr>
        <w:t xml:space="preserve">, </w:t>
      </w:r>
      <w:r w:rsidR="00533474" w:rsidRPr="003C164D">
        <w:rPr>
          <w:rFonts w:cstheme="minorHAnsi"/>
          <w:sz w:val="23"/>
          <w:szCs w:val="23"/>
        </w:rPr>
        <w:t xml:space="preserve">Paris, </w:t>
      </w:r>
      <w:r w:rsidRPr="003C164D">
        <w:rPr>
          <w:rFonts w:cstheme="minorHAnsi"/>
          <w:sz w:val="23"/>
          <w:szCs w:val="23"/>
        </w:rPr>
        <w:t>Dalloz, 8</w:t>
      </w:r>
      <w:r w:rsidRPr="003C164D">
        <w:rPr>
          <w:rFonts w:cstheme="minorHAnsi"/>
          <w:sz w:val="23"/>
          <w:szCs w:val="23"/>
          <w:vertAlign w:val="superscript"/>
        </w:rPr>
        <w:t>ème</w:t>
      </w:r>
      <w:r w:rsidR="005253D1" w:rsidRPr="003C164D">
        <w:rPr>
          <w:rFonts w:cstheme="minorHAnsi"/>
          <w:sz w:val="23"/>
          <w:szCs w:val="23"/>
        </w:rPr>
        <w:t xml:space="preserve"> édition, </w:t>
      </w:r>
      <w:r w:rsidR="00533474" w:rsidRPr="003C164D">
        <w:rPr>
          <w:rFonts w:cstheme="minorHAnsi"/>
          <w:sz w:val="23"/>
          <w:szCs w:val="23"/>
        </w:rPr>
        <w:t xml:space="preserve">2001, </w:t>
      </w:r>
      <w:r w:rsidR="005253D1" w:rsidRPr="003C164D">
        <w:rPr>
          <w:rFonts w:cstheme="minorHAnsi"/>
          <w:sz w:val="23"/>
          <w:szCs w:val="23"/>
        </w:rPr>
        <w:t>pp.640-659 ;</w:t>
      </w:r>
    </w:p>
    <w:p w:rsidR="00D653C1" w:rsidRPr="003C164D" w:rsidRDefault="00D653C1" w:rsidP="000C63C2">
      <w:pPr>
        <w:pStyle w:val="Default"/>
        <w:spacing w:before="240" w:line="276" w:lineRule="auto"/>
        <w:ind w:left="1843" w:hanging="1559"/>
        <w:jc w:val="both"/>
        <w:rPr>
          <w:rFonts w:asciiTheme="minorHAnsi" w:hAnsiTheme="minorHAnsi" w:cstheme="minorHAnsi"/>
          <w:color w:val="auto"/>
          <w:sz w:val="23"/>
          <w:szCs w:val="23"/>
        </w:rPr>
      </w:pPr>
      <w:r w:rsidRPr="003C164D">
        <w:rPr>
          <w:rFonts w:asciiTheme="minorHAnsi" w:hAnsiTheme="minorHAnsi" w:cstheme="minorHAnsi"/>
          <w:color w:val="auto"/>
          <w:sz w:val="23"/>
          <w:szCs w:val="23"/>
        </w:rPr>
        <w:t>KANTÉ (B.)</w:t>
      </w:r>
      <w:r w:rsidR="00F94451" w:rsidRPr="003C164D">
        <w:rPr>
          <w:rFonts w:asciiTheme="minorHAnsi" w:hAnsiTheme="minorHAnsi" w:cstheme="minorHAnsi"/>
          <w:color w:val="auto"/>
          <w:sz w:val="23"/>
          <w:szCs w:val="23"/>
        </w:rPr>
        <w:t>,</w:t>
      </w:r>
      <w:r w:rsidRPr="003C164D">
        <w:rPr>
          <w:rFonts w:asciiTheme="minorHAnsi" w:hAnsiTheme="minorHAnsi" w:cstheme="minorHAnsi"/>
          <w:i/>
          <w:color w:val="auto"/>
          <w:sz w:val="23"/>
          <w:szCs w:val="23"/>
        </w:rPr>
        <w:t xml:space="preserve"> Unité de juridiction et droit administratif. L’exemple du Sénégal</w:t>
      </w:r>
      <w:r w:rsidRPr="003C164D">
        <w:rPr>
          <w:rFonts w:asciiTheme="minorHAnsi" w:hAnsiTheme="minorHAnsi" w:cstheme="minorHAnsi"/>
          <w:color w:val="auto"/>
          <w:sz w:val="23"/>
          <w:szCs w:val="23"/>
        </w:rPr>
        <w:t>, Thèse de Doctorat d’Eta</w:t>
      </w:r>
      <w:r w:rsidR="001D4725" w:rsidRPr="003C164D">
        <w:rPr>
          <w:rFonts w:asciiTheme="minorHAnsi" w:hAnsiTheme="minorHAnsi" w:cstheme="minorHAnsi"/>
          <w:color w:val="auto"/>
          <w:sz w:val="23"/>
          <w:szCs w:val="23"/>
        </w:rPr>
        <w:t xml:space="preserve">t, Université d’Orléans, 1983, </w:t>
      </w:r>
      <w:r w:rsidRPr="003C164D">
        <w:rPr>
          <w:rFonts w:asciiTheme="minorHAnsi" w:hAnsiTheme="minorHAnsi" w:cstheme="minorHAnsi"/>
          <w:color w:val="auto"/>
          <w:sz w:val="23"/>
          <w:szCs w:val="23"/>
        </w:rPr>
        <w:t>428 p</w:t>
      </w:r>
      <w:r w:rsidR="001D4725" w:rsidRPr="003C164D">
        <w:rPr>
          <w:rFonts w:asciiTheme="minorHAnsi" w:hAnsiTheme="minorHAnsi" w:cstheme="minorHAnsi"/>
          <w:color w:val="auto"/>
          <w:sz w:val="23"/>
          <w:szCs w:val="23"/>
        </w:rPr>
        <w:t> ;</w:t>
      </w:r>
    </w:p>
    <w:p w:rsidR="00D653C1" w:rsidRPr="003C164D" w:rsidRDefault="00D653C1" w:rsidP="000C63C2">
      <w:pPr>
        <w:pStyle w:val="Default"/>
        <w:spacing w:before="240" w:line="276" w:lineRule="auto"/>
        <w:ind w:left="1843" w:hanging="1559"/>
        <w:jc w:val="both"/>
        <w:rPr>
          <w:rFonts w:asciiTheme="minorHAnsi" w:hAnsiTheme="minorHAnsi" w:cstheme="minorHAnsi"/>
          <w:color w:val="auto"/>
          <w:sz w:val="23"/>
          <w:szCs w:val="23"/>
        </w:rPr>
      </w:pPr>
      <w:r w:rsidRPr="003C164D">
        <w:rPr>
          <w:rFonts w:asciiTheme="minorHAnsi" w:hAnsiTheme="minorHAnsi" w:cstheme="minorHAnsi"/>
          <w:color w:val="auto"/>
          <w:sz w:val="23"/>
          <w:szCs w:val="23"/>
        </w:rPr>
        <w:lastRenderedPageBreak/>
        <w:t xml:space="preserve">KPENONHOUN (C. F. S.), </w:t>
      </w:r>
      <w:r w:rsidRPr="003C164D">
        <w:rPr>
          <w:rFonts w:asciiTheme="minorHAnsi" w:hAnsiTheme="minorHAnsi" w:cstheme="minorHAnsi"/>
          <w:i/>
          <w:iCs/>
          <w:color w:val="auto"/>
          <w:sz w:val="23"/>
          <w:szCs w:val="23"/>
        </w:rPr>
        <w:t>Contribution à l’étude du contentieux administratif au Bénin : 1990-2012</w:t>
      </w:r>
      <w:r w:rsidRPr="003C164D">
        <w:rPr>
          <w:rFonts w:asciiTheme="minorHAnsi" w:hAnsiTheme="minorHAnsi" w:cstheme="minorHAnsi"/>
          <w:color w:val="auto"/>
          <w:sz w:val="23"/>
          <w:szCs w:val="23"/>
        </w:rPr>
        <w:t xml:space="preserve">, Thèse de doctorat, Université </w:t>
      </w:r>
      <w:r w:rsidRPr="003C164D">
        <w:rPr>
          <w:rFonts w:asciiTheme="minorHAnsi" w:hAnsiTheme="minorHAnsi" w:cstheme="minorHAnsi"/>
          <w:color w:val="auto"/>
          <w:sz w:val="23"/>
          <w:szCs w:val="23"/>
        </w:rPr>
        <w:tab/>
        <w:t>Cheikh Anta Diop de Dakar, 2012, 564 p (multigraphiée) ;</w:t>
      </w:r>
    </w:p>
    <w:p w:rsidR="00352225" w:rsidRPr="003C164D" w:rsidRDefault="00352225" w:rsidP="000C63C2">
      <w:pPr>
        <w:pStyle w:val="Default"/>
        <w:spacing w:before="240" w:line="276" w:lineRule="auto"/>
        <w:ind w:left="1843" w:hanging="1559"/>
        <w:jc w:val="both"/>
        <w:rPr>
          <w:rFonts w:asciiTheme="minorHAnsi" w:hAnsiTheme="minorHAnsi" w:cstheme="minorHAnsi"/>
          <w:sz w:val="23"/>
          <w:szCs w:val="23"/>
        </w:rPr>
      </w:pPr>
      <w:r w:rsidRPr="003C164D">
        <w:rPr>
          <w:rFonts w:asciiTheme="minorHAnsi" w:hAnsiTheme="minorHAnsi" w:cstheme="minorHAnsi"/>
          <w:sz w:val="23"/>
          <w:szCs w:val="23"/>
        </w:rPr>
        <w:t xml:space="preserve">LAFERRIERE (E.), </w:t>
      </w:r>
      <w:r w:rsidRPr="003C164D">
        <w:rPr>
          <w:rFonts w:asciiTheme="minorHAnsi" w:hAnsiTheme="minorHAnsi" w:cstheme="minorHAnsi"/>
          <w:i/>
          <w:sz w:val="23"/>
          <w:szCs w:val="23"/>
        </w:rPr>
        <w:t>Traité de la juridiction administrative et des recours contentieux</w:t>
      </w:r>
      <w:r w:rsidR="005C0E90" w:rsidRPr="003C164D">
        <w:rPr>
          <w:rFonts w:asciiTheme="minorHAnsi" w:hAnsiTheme="minorHAnsi" w:cstheme="minorHAnsi"/>
          <w:sz w:val="23"/>
          <w:szCs w:val="23"/>
        </w:rPr>
        <w:t xml:space="preserve">, </w:t>
      </w:r>
      <w:r w:rsidRPr="003C164D">
        <w:rPr>
          <w:rFonts w:asciiTheme="minorHAnsi" w:hAnsiTheme="minorHAnsi" w:cstheme="minorHAnsi"/>
          <w:sz w:val="23"/>
          <w:szCs w:val="23"/>
        </w:rPr>
        <w:t>Paris, Berger-Levrault, 1° édit., 1987, 2° édit., 1996, 2 tomes.</w:t>
      </w:r>
    </w:p>
    <w:p w:rsidR="00A0226F" w:rsidRPr="003C164D" w:rsidRDefault="00A0226F" w:rsidP="000C63C2">
      <w:pPr>
        <w:spacing w:before="240" w:line="276" w:lineRule="auto"/>
        <w:ind w:left="1843" w:hanging="1559"/>
        <w:jc w:val="both"/>
        <w:rPr>
          <w:rFonts w:asciiTheme="minorHAnsi" w:hAnsiTheme="minorHAnsi" w:cstheme="minorHAnsi"/>
          <w:sz w:val="23"/>
          <w:szCs w:val="23"/>
        </w:rPr>
      </w:pPr>
      <w:r w:rsidRPr="003C164D">
        <w:rPr>
          <w:rFonts w:asciiTheme="minorHAnsi" w:hAnsiTheme="minorHAnsi" w:cstheme="minorHAnsi"/>
          <w:sz w:val="23"/>
          <w:szCs w:val="23"/>
        </w:rPr>
        <w:t xml:space="preserve">REMONDO (M.), </w:t>
      </w:r>
      <w:r w:rsidRPr="003C164D">
        <w:rPr>
          <w:rFonts w:asciiTheme="minorHAnsi" w:hAnsiTheme="minorHAnsi" w:cstheme="minorHAnsi"/>
          <w:i/>
          <w:sz w:val="23"/>
          <w:szCs w:val="23"/>
        </w:rPr>
        <w:t xml:space="preserve">Le droit administratif congolais, </w:t>
      </w:r>
      <w:r w:rsidRPr="003C164D">
        <w:rPr>
          <w:rFonts w:asciiTheme="minorHAnsi" w:hAnsiTheme="minorHAnsi" w:cstheme="minorHAnsi"/>
          <w:sz w:val="23"/>
          <w:szCs w:val="23"/>
        </w:rPr>
        <w:t xml:space="preserve">Paris, LGDJ, coll. « Bibliothèque Africaine et Malgache », 1987, 304 p </w:t>
      </w:r>
    </w:p>
    <w:p w:rsidR="006969D4" w:rsidRPr="003C164D" w:rsidRDefault="006969D4" w:rsidP="000C63C2">
      <w:pPr>
        <w:spacing w:before="240" w:line="276" w:lineRule="auto"/>
        <w:ind w:left="1418" w:hanging="1134"/>
        <w:jc w:val="both"/>
        <w:rPr>
          <w:rFonts w:asciiTheme="minorHAnsi" w:hAnsiTheme="minorHAnsi" w:cstheme="minorHAnsi"/>
          <w:sz w:val="23"/>
          <w:szCs w:val="23"/>
        </w:rPr>
      </w:pPr>
      <w:r w:rsidRPr="003C164D">
        <w:rPr>
          <w:rFonts w:asciiTheme="minorHAnsi" w:hAnsiTheme="minorHAnsi" w:cstheme="minorHAnsi"/>
          <w:sz w:val="23"/>
          <w:szCs w:val="23"/>
        </w:rPr>
        <w:t xml:space="preserve">SACKO (A.), </w:t>
      </w:r>
      <w:r w:rsidR="008349FD" w:rsidRPr="003C164D">
        <w:rPr>
          <w:rFonts w:asciiTheme="minorHAnsi" w:hAnsiTheme="minorHAnsi" w:cstheme="minorHAnsi"/>
          <w:i/>
          <w:sz w:val="23"/>
          <w:szCs w:val="23"/>
        </w:rPr>
        <w:t xml:space="preserve">Le contrôle de </w:t>
      </w:r>
      <w:r w:rsidR="004F57BF" w:rsidRPr="003C164D">
        <w:rPr>
          <w:rFonts w:asciiTheme="minorHAnsi" w:hAnsiTheme="minorHAnsi" w:cstheme="minorHAnsi"/>
          <w:i/>
          <w:sz w:val="23"/>
          <w:szCs w:val="23"/>
        </w:rPr>
        <w:t>l’administration</w:t>
      </w:r>
      <w:r w:rsidR="008349FD" w:rsidRPr="003C164D">
        <w:rPr>
          <w:rFonts w:asciiTheme="minorHAnsi" w:hAnsiTheme="minorHAnsi" w:cstheme="minorHAnsi"/>
          <w:i/>
          <w:sz w:val="23"/>
          <w:szCs w:val="23"/>
        </w:rPr>
        <w:t xml:space="preserve">, une contribution à la bonne gouvernance en </w:t>
      </w:r>
      <w:r w:rsidR="004F57BF" w:rsidRPr="003C164D">
        <w:rPr>
          <w:rFonts w:asciiTheme="minorHAnsi" w:hAnsiTheme="minorHAnsi" w:cstheme="minorHAnsi"/>
          <w:i/>
          <w:sz w:val="23"/>
          <w:szCs w:val="23"/>
        </w:rPr>
        <w:t>Guinée</w:t>
      </w:r>
      <w:r w:rsidR="004F57BF" w:rsidRPr="003C164D">
        <w:rPr>
          <w:rFonts w:asciiTheme="minorHAnsi" w:hAnsiTheme="minorHAnsi" w:cstheme="minorHAnsi"/>
          <w:sz w:val="23"/>
          <w:szCs w:val="23"/>
        </w:rPr>
        <w:t>, Thèse de doctorat en droit</w:t>
      </w:r>
      <w:r w:rsidR="0058666F" w:rsidRPr="003C164D">
        <w:rPr>
          <w:rFonts w:asciiTheme="minorHAnsi" w:hAnsiTheme="minorHAnsi" w:cstheme="minorHAnsi"/>
          <w:sz w:val="23"/>
          <w:szCs w:val="23"/>
        </w:rPr>
        <w:t>, UCAD, 2014, 415 p</w:t>
      </w:r>
      <w:r w:rsidR="004F57BF" w:rsidRPr="003C164D">
        <w:rPr>
          <w:rFonts w:asciiTheme="minorHAnsi" w:hAnsiTheme="minorHAnsi" w:cstheme="minorHAnsi"/>
          <w:sz w:val="23"/>
          <w:szCs w:val="23"/>
        </w:rPr>
        <w:t xml:space="preserve"> (voir notamment la première partie consacrée à l’organisation et aux modalités du contrôle)</w:t>
      </w:r>
    </w:p>
    <w:p w:rsidR="000B59BF" w:rsidRPr="003C164D" w:rsidRDefault="000B59BF" w:rsidP="000C63C2">
      <w:pPr>
        <w:spacing w:before="240" w:line="276" w:lineRule="auto"/>
        <w:ind w:left="1843" w:hanging="1559"/>
        <w:jc w:val="both"/>
        <w:rPr>
          <w:rFonts w:asciiTheme="minorHAnsi" w:hAnsiTheme="minorHAnsi" w:cstheme="minorHAnsi"/>
          <w:sz w:val="23"/>
          <w:szCs w:val="23"/>
        </w:rPr>
      </w:pPr>
      <w:r w:rsidRPr="003C164D">
        <w:rPr>
          <w:rFonts w:asciiTheme="minorHAnsi" w:hAnsiTheme="minorHAnsi" w:cstheme="minorHAnsi"/>
          <w:sz w:val="23"/>
          <w:szCs w:val="23"/>
        </w:rPr>
        <w:t xml:space="preserve">SY (D), </w:t>
      </w:r>
      <w:r w:rsidRPr="003C164D">
        <w:rPr>
          <w:rFonts w:asciiTheme="minorHAnsi" w:hAnsiTheme="minorHAnsi" w:cstheme="minorHAnsi"/>
          <w:i/>
          <w:sz w:val="23"/>
          <w:szCs w:val="23"/>
        </w:rPr>
        <w:t>Droit administratif,</w:t>
      </w:r>
      <w:r w:rsidRPr="003C164D">
        <w:rPr>
          <w:rFonts w:asciiTheme="minorHAnsi" w:hAnsiTheme="minorHAnsi" w:cstheme="minorHAnsi"/>
          <w:sz w:val="23"/>
          <w:szCs w:val="23"/>
        </w:rPr>
        <w:t xml:space="preserve"> 2</w:t>
      </w:r>
      <w:r w:rsidRPr="003C164D">
        <w:rPr>
          <w:rFonts w:asciiTheme="minorHAnsi" w:hAnsiTheme="minorHAnsi" w:cstheme="minorHAnsi"/>
          <w:sz w:val="23"/>
          <w:szCs w:val="23"/>
          <w:vertAlign w:val="superscript"/>
        </w:rPr>
        <w:t>ème</w:t>
      </w:r>
      <w:r w:rsidRPr="003C164D">
        <w:rPr>
          <w:rFonts w:asciiTheme="minorHAnsi" w:hAnsiTheme="minorHAnsi" w:cstheme="minorHAnsi"/>
          <w:sz w:val="23"/>
          <w:szCs w:val="23"/>
        </w:rPr>
        <w:t xml:space="preserve"> éd., Dakar, L’Harmattan-Sénégal, 2014, 407 p</w:t>
      </w:r>
    </w:p>
    <w:p w:rsidR="004000F3" w:rsidRPr="003C164D" w:rsidRDefault="004000F3" w:rsidP="000C63C2">
      <w:pPr>
        <w:spacing w:before="240" w:line="276" w:lineRule="auto"/>
        <w:ind w:left="1843" w:hanging="1559"/>
        <w:jc w:val="both"/>
        <w:rPr>
          <w:rFonts w:asciiTheme="minorHAnsi" w:hAnsiTheme="minorHAnsi" w:cstheme="minorHAnsi"/>
          <w:sz w:val="23"/>
          <w:szCs w:val="23"/>
        </w:rPr>
      </w:pPr>
      <w:r w:rsidRPr="003C164D">
        <w:rPr>
          <w:rFonts w:asciiTheme="minorHAnsi" w:hAnsiTheme="minorHAnsi" w:cstheme="minorHAnsi"/>
          <w:sz w:val="23"/>
          <w:szCs w:val="23"/>
        </w:rPr>
        <w:t xml:space="preserve">TOURE (P. A.), </w:t>
      </w:r>
      <w:r w:rsidRPr="003C164D">
        <w:rPr>
          <w:rFonts w:asciiTheme="minorHAnsi" w:hAnsiTheme="minorHAnsi" w:cstheme="minorHAnsi"/>
          <w:i/>
          <w:sz w:val="23"/>
          <w:szCs w:val="23"/>
        </w:rPr>
        <w:t xml:space="preserve">La </w:t>
      </w:r>
      <w:r w:rsidRPr="003C164D">
        <w:rPr>
          <w:rFonts w:asciiTheme="minorHAnsi" w:hAnsiTheme="minorHAnsi" w:cstheme="minorHAnsi"/>
          <w:bCs/>
          <w:i/>
          <w:color w:val="111111"/>
          <w:sz w:val="23"/>
          <w:szCs w:val="23"/>
          <w:shd w:val="clear" w:color="auto" w:fill="FFFFFF"/>
        </w:rPr>
        <w:t>réforme de l'organisation judiciaire du Sénégal</w:t>
      </w:r>
      <w:r w:rsidRPr="003C164D">
        <w:rPr>
          <w:rFonts w:asciiTheme="minorHAnsi" w:hAnsiTheme="minorHAnsi" w:cstheme="minorHAnsi"/>
          <w:bCs/>
          <w:color w:val="111111"/>
          <w:sz w:val="23"/>
          <w:szCs w:val="23"/>
          <w:shd w:val="clear" w:color="auto" w:fill="FFFFFF"/>
        </w:rPr>
        <w:t>, L'Harmattan, 201</w:t>
      </w:r>
      <w:r w:rsidR="003F7D88" w:rsidRPr="003C164D">
        <w:rPr>
          <w:rFonts w:asciiTheme="minorHAnsi" w:hAnsiTheme="minorHAnsi" w:cstheme="minorHAnsi"/>
          <w:bCs/>
          <w:color w:val="111111"/>
          <w:sz w:val="23"/>
          <w:szCs w:val="23"/>
          <w:shd w:val="clear" w:color="auto" w:fill="FFFFFF"/>
        </w:rPr>
        <w:t>6</w:t>
      </w:r>
      <w:r w:rsidRPr="003C164D">
        <w:rPr>
          <w:rFonts w:asciiTheme="minorHAnsi" w:hAnsiTheme="minorHAnsi" w:cstheme="minorHAnsi"/>
          <w:bCs/>
          <w:color w:val="111111"/>
          <w:sz w:val="23"/>
          <w:szCs w:val="23"/>
          <w:shd w:val="clear" w:color="auto" w:fill="FFFFFF"/>
        </w:rPr>
        <w:t xml:space="preserve">, </w:t>
      </w:r>
      <w:r w:rsidR="003F7D88" w:rsidRPr="003C164D">
        <w:rPr>
          <w:rFonts w:asciiTheme="minorHAnsi" w:hAnsiTheme="minorHAnsi" w:cstheme="minorHAnsi"/>
          <w:color w:val="333333"/>
          <w:sz w:val="23"/>
          <w:szCs w:val="23"/>
          <w:shd w:val="clear" w:color="auto" w:fill="FFFFFF"/>
        </w:rPr>
        <w:t>432p</w:t>
      </w:r>
    </w:p>
    <w:p w:rsidR="00343D27" w:rsidRPr="003C164D" w:rsidRDefault="00343D27" w:rsidP="000C63C2">
      <w:pPr>
        <w:spacing w:before="240" w:line="276" w:lineRule="auto"/>
        <w:ind w:left="1560" w:hanging="1276"/>
        <w:jc w:val="both"/>
        <w:rPr>
          <w:rFonts w:asciiTheme="minorHAnsi" w:hAnsiTheme="minorHAnsi" w:cstheme="minorHAnsi"/>
          <w:sz w:val="23"/>
          <w:szCs w:val="23"/>
        </w:rPr>
      </w:pPr>
      <w:r w:rsidRPr="003C164D">
        <w:rPr>
          <w:rFonts w:asciiTheme="minorHAnsi" w:hAnsiTheme="minorHAnsi" w:cstheme="minorHAnsi"/>
          <w:sz w:val="23"/>
          <w:szCs w:val="23"/>
        </w:rPr>
        <w:t xml:space="preserve">YONABA (S.), </w:t>
      </w:r>
      <w:r w:rsidRPr="003C164D">
        <w:rPr>
          <w:rFonts w:asciiTheme="minorHAnsi" w:hAnsiTheme="minorHAnsi" w:cstheme="minorHAnsi"/>
          <w:i/>
          <w:sz w:val="23"/>
          <w:szCs w:val="23"/>
        </w:rPr>
        <w:t>La pratique du contentieux administratif en droit burkinabé : de l’indépendance à nos jours</w:t>
      </w:r>
      <w:r w:rsidRPr="003C164D">
        <w:rPr>
          <w:rFonts w:asciiTheme="minorHAnsi" w:hAnsiTheme="minorHAnsi" w:cstheme="minorHAnsi"/>
          <w:sz w:val="23"/>
          <w:szCs w:val="23"/>
        </w:rPr>
        <w:t>, Ouagadougou, Presses universitaires, 2</w:t>
      </w:r>
      <w:r w:rsidRPr="003C164D">
        <w:rPr>
          <w:rFonts w:asciiTheme="minorHAnsi" w:hAnsiTheme="minorHAnsi" w:cstheme="minorHAnsi"/>
          <w:sz w:val="23"/>
          <w:szCs w:val="23"/>
          <w:vertAlign w:val="superscript"/>
        </w:rPr>
        <w:t>ème</w:t>
      </w:r>
      <w:r w:rsidRPr="003C164D">
        <w:rPr>
          <w:rFonts w:asciiTheme="minorHAnsi" w:hAnsiTheme="minorHAnsi" w:cstheme="minorHAnsi"/>
          <w:sz w:val="23"/>
          <w:szCs w:val="23"/>
        </w:rPr>
        <w:t xml:space="preserve"> éd., Janvier 2008, 348 p ;</w:t>
      </w:r>
    </w:p>
    <w:p w:rsidR="00CB29E6" w:rsidRPr="003C164D" w:rsidRDefault="00CB29E6" w:rsidP="000C63C2">
      <w:pPr>
        <w:pStyle w:val="Notedebasdepage"/>
        <w:spacing w:line="276" w:lineRule="auto"/>
        <w:jc w:val="both"/>
        <w:rPr>
          <w:rFonts w:cstheme="minorHAnsi"/>
          <w:sz w:val="23"/>
          <w:szCs w:val="23"/>
        </w:rPr>
      </w:pPr>
    </w:p>
    <w:p w:rsidR="00CB29E6" w:rsidRPr="003C164D" w:rsidRDefault="00CB29E6" w:rsidP="000C63C2">
      <w:pPr>
        <w:pStyle w:val="Notedebasdepage"/>
        <w:spacing w:line="276" w:lineRule="auto"/>
        <w:jc w:val="both"/>
        <w:rPr>
          <w:rFonts w:cstheme="minorHAnsi"/>
          <w:b/>
          <w:sz w:val="23"/>
          <w:szCs w:val="23"/>
        </w:rPr>
      </w:pPr>
      <w:r w:rsidRPr="003C164D">
        <w:rPr>
          <w:rFonts w:cstheme="minorHAnsi"/>
          <w:b/>
          <w:sz w:val="23"/>
          <w:szCs w:val="23"/>
          <w:u w:val="single"/>
        </w:rPr>
        <w:t>ARTICLES</w:t>
      </w:r>
      <w:r w:rsidRPr="003C164D">
        <w:rPr>
          <w:rFonts w:cstheme="minorHAnsi"/>
          <w:b/>
          <w:sz w:val="23"/>
          <w:szCs w:val="23"/>
        </w:rPr>
        <w:t> :</w:t>
      </w:r>
    </w:p>
    <w:p w:rsidR="00CB29E6" w:rsidRPr="003C164D" w:rsidRDefault="00CB29E6" w:rsidP="000C63C2">
      <w:pPr>
        <w:pStyle w:val="Notedebasdepage"/>
        <w:spacing w:line="276" w:lineRule="auto"/>
        <w:ind w:left="993" w:hanging="567"/>
        <w:jc w:val="both"/>
        <w:rPr>
          <w:rFonts w:cstheme="minorHAnsi"/>
          <w:sz w:val="23"/>
          <w:szCs w:val="23"/>
        </w:rPr>
      </w:pPr>
    </w:p>
    <w:p w:rsidR="00140DEE" w:rsidRPr="003C164D" w:rsidRDefault="00140DEE" w:rsidP="000C63C2">
      <w:pPr>
        <w:pStyle w:val="Notedebasdepage"/>
        <w:spacing w:line="276" w:lineRule="auto"/>
        <w:ind w:left="993" w:hanging="567"/>
        <w:jc w:val="both"/>
        <w:rPr>
          <w:rFonts w:cstheme="minorHAnsi"/>
          <w:sz w:val="23"/>
          <w:szCs w:val="23"/>
        </w:rPr>
      </w:pPr>
      <w:r w:rsidRPr="003C164D">
        <w:rPr>
          <w:rFonts w:cstheme="minorHAnsi"/>
          <w:sz w:val="23"/>
          <w:szCs w:val="23"/>
        </w:rPr>
        <w:t xml:space="preserve">BAZEX (M.), </w:t>
      </w:r>
      <w:r w:rsidRPr="003C164D">
        <w:rPr>
          <w:rFonts w:cstheme="minorHAnsi"/>
          <w:i/>
          <w:sz w:val="23"/>
          <w:szCs w:val="23"/>
        </w:rPr>
        <w:t>« L’implosion du dualisme de juridiction ».</w:t>
      </w:r>
      <w:r w:rsidRPr="003C164D">
        <w:rPr>
          <w:rFonts w:cstheme="minorHAnsi"/>
          <w:sz w:val="23"/>
          <w:szCs w:val="23"/>
        </w:rPr>
        <w:t xml:space="preserve"> Revue Pouvoirs n° 46, 1988, pp. 35 et s.</w:t>
      </w:r>
    </w:p>
    <w:p w:rsidR="00A33AC0" w:rsidRPr="003C164D" w:rsidRDefault="00A33AC0" w:rsidP="000C63C2">
      <w:pPr>
        <w:pStyle w:val="Notedebasdepage"/>
        <w:spacing w:line="276" w:lineRule="auto"/>
        <w:ind w:left="993" w:hanging="567"/>
        <w:jc w:val="both"/>
        <w:rPr>
          <w:rFonts w:cstheme="minorHAnsi"/>
          <w:sz w:val="23"/>
          <w:szCs w:val="23"/>
        </w:rPr>
      </w:pPr>
      <w:r w:rsidRPr="003C164D">
        <w:rPr>
          <w:rFonts w:cstheme="minorHAnsi"/>
          <w:sz w:val="23"/>
          <w:szCs w:val="23"/>
        </w:rPr>
        <w:t xml:space="preserve">BOCKEL (A.), </w:t>
      </w:r>
      <w:r w:rsidRPr="003C164D">
        <w:rPr>
          <w:rFonts w:cstheme="minorHAnsi"/>
          <w:i/>
          <w:sz w:val="23"/>
          <w:szCs w:val="23"/>
        </w:rPr>
        <w:t>« Le juge et l’administration en Afrique noire francophone »,</w:t>
      </w:r>
      <w:r w:rsidR="00AC468B" w:rsidRPr="003C164D">
        <w:rPr>
          <w:rFonts w:cstheme="minorHAnsi"/>
          <w:sz w:val="23"/>
          <w:szCs w:val="23"/>
        </w:rPr>
        <w:t xml:space="preserve"> Ann. Afr. 1972, p. 7</w:t>
      </w:r>
      <w:r w:rsidRPr="003C164D">
        <w:rPr>
          <w:rFonts w:cstheme="minorHAnsi"/>
          <w:sz w:val="23"/>
          <w:szCs w:val="23"/>
        </w:rPr>
        <w:t> et s.</w:t>
      </w:r>
    </w:p>
    <w:p w:rsidR="00A33AC0" w:rsidRPr="003C164D" w:rsidRDefault="00A33AC0" w:rsidP="000C63C2">
      <w:pPr>
        <w:pStyle w:val="Notedebasdepage"/>
        <w:spacing w:line="276" w:lineRule="auto"/>
        <w:ind w:left="1560" w:hanging="1134"/>
        <w:jc w:val="both"/>
        <w:rPr>
          <w:rFonts w:cstheme="minorHAnsi"/>
          <w:sz w:val="23"/>
          <w:szCs w:val="23"/>
        </w:rPr>
      </w:pPr>
      <w:r w:rsidRPr="003C164D">
        <w:rPr>
          <w:rFonts w:cstheme="minorHAnsi"/>
          <w:sz w:val="23"/>
          <w:szCs w:val="23"/>
        </w:rPr>
        <w:t xml:space="preserve">BOCKEL (A.), </w:t>
      </w:r>
      <w:r w:rsidRPr="003C164D">
        <w:rPr>
          <w:rFonts w:cstheme="minorHAnsi"/>
          <w:i/>
          <w:sz w:val="23"/>
          <w:szCs w:val="23"/>
        </w:rPr>
        <w:t>« Le contrôle juridictionnel de l’administration »,</w:t>
      </w:r>
      <w:r w:rsidRPr="003C164D">
        <w:rPr>
          <w:rFonts w:cstheme="minorHAnsi"/>
          <w:sz w:val="23"/>
          <w:szCs w:val="23"/>
        </w:rPr>
        <w:t xml:space="preserve"> in </w:t>
      </w:r>
      <w:r w:rsidRPr="003C164D">
        <w:rPr>
          <w:rFonts w:cstheme="minorHAnsi"/>
          <w:i/>
          <w:sz w:val="23"/>
          <w:szCs w:val="23"/>
        </w:rPr>
        <w:t>Les institution administratives des Etats francophone d’Afrique noire</w:t>
      </w:r>
      <w:r w:rsidRPr="003C164D">
        <w:rPr>
          <w:rFonts w:cstheme="minorHAnsi"/>
          <w:sz w:val="23"/>
          <w:szCs w:val="23"/>
        </w:rPr>
        <w:t>. Ouvrage collectif ; Centre d’Etudes juridiques comparative de l’université de Paris I, Paris, Economica, 1979, pp. 197 et s.</w:t>
      </w:r>
    </w:p>
    <w:p w:rsidR="00B54D48" w:rsidRPr="003C164D" w:rsidRDefault="00B54D48" w:rsidP="000C63C2">
      <w:pPr>
        <w:pStyle w:val="Notedebasdepage"/>
        <w:spacing w:line="276" w:lineRule="auto"/>
        <w:ind w:left="1701" w:hanging="1417"/>
        <w:jc w:val="both"/>
        <w:rPr>
          <w:rFonts w:cstheme="minorHAnsi"/>
          <w:sz w:val="23"/>
          <w:szCs w:val="23"/>
        </w:rPr>
      </w:pPr>
      <w:r w:rsidRPr="003C164D">
        <w:rPr>
          <w:rFonts w:cstheme="minorHAnsi"/>
          <w:sz w:val="23"/>
          <w:szCs w:val="23"/>
        </w:rPr>
        <w:t xml:space="preserve">CAVERIVIERE (M.), </w:t>
      </w:r>
      <w:r w:rsidRPr="003C164D">
        <w:rPr>
          <w:rFonts w:cstheme="minorHAnsi"/>
          <w:i/>
          <w:sz w:val="23"/>
          <w:szCs w:val="23"/>
        </w:rPr>
        <w:t>« La réforme du service public de la justice au Sénégal »,</w:t>
      </w:r>
      <w:r w:rsidRPr="003C164D">
        <w:rPr>
          <w:rFonts w:cstheme="minorHAnsi"/>
          <w:sz w:val="23"/>
          <w:szCs w:val="23"/>
        </w:rPr>
        <w:t xml:space="preserve"> RIPAS, N° 12-13, janvier-juin 1985, pp. 247-323.</w:t>
      </w:r>
    </w:p>
    <w:p w:rsidR="00BC7931" w:rsidRPr="003C164D" w:rsidRDefault="00A0226F" w:rsidP="000C63C2">
      <w:pPr>
        <w:pStyle w:val="Notedebasdepage"/>
        <w:spacing w:line="276" w:lineRule="auto"/>
        <w:ind w:left="1701" w:hanging="1417"/>
        <w:jc w:val="both"/>
        <w:rPr>
          <w:rFonts w:cstheme="minorHAnsi"/>
          <w:sz w:val="23"/>
          <w:szCs w:val="23"/>
        </w:rPr>
      </w:pPr>
      <w:r w:rsidRPr="003C164D">
        <w:rPr>
          <w:rFonts w:cstheme="minorHAnsi"/>
          <w:sz w:val="23"/>
          <w:szCs w:val="23"/>
        </w:rPr>
        <w:t>D'</w:t>
      </w:r>
      <w:r w:rsidR="009258BE" w:rsidRPr="003C164D">
        <w:rPr>
          <w:rFonts w:cstheme="minorHAnsi"/>
          <w:sz w:val="23"/>
          <w:szCs w:val="23"/>
        </w:rPr>
        <w:t xml:space="preserve">ARBOUSSIER (G.), </w:t>
      </w:r>
      <w:r w:rsidR="00914CE9" w:rsidRPr="003C164D">
        <w:rPr>
          <w:rFonts w:cstheme="minorHAnsi"/>
          <w:sz w:val="23"/>
          <w:szCs w:val="23"/>
        </w:rPr>
        <w:t>"</w:t>
      </w:r>
      <w:r w:rsidR="009258BE" w:rsidRPr="003C164D">
        <w:rPr>
          <w:rFonts w:cstheme="minorHAnsi"/>
          <w:i/>
          <w:sz w:val="23"/>
          <w:szCs w:val="23"/>
        </w:rPr>
        <w:t>Le S</w:t>
      </w:r>
      <w:r w:rsidR="00914CE9" w:rsidRPr="003C164D">
        <w:rPr>
          <w:rFonts w:cstheme="minorHAnsi"/>
          <w:i/>
          <w:sz w:val="23"/>
          <w:szCs w:val="23"/>
        </w:rPr>
        <w:t>énégal, e</w:t>
      </w:r>
      <w:r w:rsidR="009258BE" w:rsidRPr="003C164D">
        <w:rPr>
          <w:rFonts w:cstheme="minorHAnsi"/>
          <w:i/>
          <w:sz w:val="23"/>
          <w:szCs w:val="23"/>
        </w:rPr>
        <w:t xml:space="preserve">xemple africain </w:t>
      </w:r>
      <w:r w:rsidR="00914CE9" w:rsidRPr="003C164D">
        <w:rPr>
          <w:rFonts w:cstheme="minorHAnsi"/>
          <w:i/>
          <w:sz w:val="23"/>
          <w:szCs w:val="23"/>
        </w:rPr>
        <w:t>d’organisation</w:t>
      </w:r>
      <w:r w:rsidR="009258BE" w:rsidRPr="003C164D">
        <w:rPr>
          <w:rFonts w:cstheme="minorHAnsi"/>
          <w:i/>
          <w:sz w:val="23"/>
          <w:szCs w:val="23"/>
        </w:rPr>
        <w:t xml:space="preserve"> judiciaire</w:t>
      </w:r>
      <w:r w:rsidR="00914CE9" w:rsidRPr="003C164D">
        <w:rPr>
          <w:rFonts w:cstheme="minorHAnsi"/>
          <w:i/>
          <w:sz w:val="23"/>
          <w:szCs w:val="23"/>
        </w:rPr>
        <w:t xml:space="preserve">", Penant, </w:t>
      </w:r>
      <w:r w:rsidR="00914CE9" w:rsidRPr="003C164D">
        <w:rPr>
          <w:rFonts w:cstheme="minorHAnsi"/>
          <w:sz w:val="23"/>
          <w:szCs w:val="23"/>
        </w:rPr>
        <w:t>1961, p. 171 et s</w:t>
      </w:r>
    </w:p>
    <w:p w:rsidR="00124AEA" w:rsidRPr="003C164D" w:rsidRDefault="00124AEA" w:rsidP="000C63C2">
      <w:pPr>
        <w:tabs>
          <w:tab w:val="left" w:pos="0"/>
        </w:tabs>
        <w:spacing w:before="240" w:after="240" w:line="276" w:lineRule="auto"/>
        <w:ind w:left="1701" w:hanging="1417"/>
        <w:jc w:val="both"/>
        <w:rPr>
          <w:rFonts w:asciiTheme="minorHAnsi" w:hAnsiTheme="minorHAnsi" w:cstheme="minorHAnsi"/>
          <w:sz w:val="23"/>
          <w:szCs w:val="23"/>
        </w:rPr>
      </w:pPr>
      <w:r w:rsidRPr="003C164D">
        <w:rPr>
          <w:rFonts w:asciiTheme="minorHAnsi" w:hAnsiTheme="minorHAnsi" w:cstheme="minorHAnsi"/>
          <w:sz w:val="23"/>
          <w:szCs w:val="23"/>
        </w:rPr>
        <w:t xml:space="preserve">DIOP (A.), </w:t>
      </w:r>
      <w:r w:rsidRPr="003C164D">
        <w:rPr>
          <w:rFonts w:asciiTheme="minorHAnsi" w:hAnsiTheme="minorHAnsi" w:cstheme="minorHAnsi"/>
          <w:i/>
          <w:sz w:val="23"/>
          <w:szCs w:val="23"/>
        </w:rPr>
        <w:t>"</w:t>
      </w:r>
      <w:r w:rsidR="00C30DC9" w:rsidRPr="003C164D">
        <w:rPr>
          <w:rFonts w:asciiTheme="minorHAnsi" w:hAnsiTheme="minorHAnsi" w:cstheme="minorHAnsi"/>
          <w:i/>
          <w:sz w:val="23"/>
          <w:szCs w:val="23"/>
        </w:rPr>
        <w:t>L’organisation</w:t>
      </w:r>
      <w:r w:rsidR="008065CD" w:rsidRPr="003C164D">
        <w:rPr>
          <w:rFonts w:asciiTheme="minorHAnsi" w:hAnsiTheme="minorHAnsi" w:cstheme="minorHAnsi"/>
          <w:i/>
          <w:sz w:val="23"/>
          <w:szCs w:val="23"/>
        </w:rPr>
        <w:t xml:space="preserve"> judiciaire sénégalaise en matière administrative",</w:t>
      </w:r>
      <w:r w:rsidR="008065CD" w:rsidRPr="003C164D">
        <w:rPr>
          <w:rFonts w:asciiTheme="minorHAnsi" w:hAnsiTheme="minorHAnsi" w:cstheme="minorHAnsi"/>
          <w:sz w:val="23"/>
          <w:szCs w:val="23"/>
        </w:rPr>
        <w:t xml:space="preserve"> </w:t>
      </w:r>
      <w:r w:rsidR="008065CD" w:rsidRPr="003C164D">
        <w:rPr>
          <w:rFonts w:asciiTheme="minorHAnsi" w:hAnsiTheme="minorHAnsi" w:cstheme="minorHAnsi"/>
          <w:i/>
          <w:sz w:val="23"/>
          <w:szCs w:val="23"/>
        </w:rPr>
        <w:t>Rev. Jur. Ind. Et Coop.,</w:t>
      </w:r>
      <w:r w:rsidR="008065CD" w:rsidRPr="003C164D">
        <w:rPr>
          <w:rFonts w:asciiTheme="minorHAnsi" w:hAnsiTheme="minorHAnsi" w:cstheme="minorHAnsi"/>
          <w:sz w:val="23"/>
          <w:szCs w:val="23"/>
        </w:rPr>
        <w:t xml:space="preserve"> N°04, 1969, </w:t>
      </w:r>
      <w:r w:rsidR="00BE5209" w:rsidRPr="003C164D">
        <w:rPr>
          <w:rFonts w:asciiTheme="minorHAnsi" w:hAnsiTheme="minorHAnsi" w:cstheme="minorHAnsi"/>
          <w:sz w:val="23"/>
          <w:szCs w:val="23"/>
        </w:rPr>
        <w:t>p. 944</w:t>
      </w:r>
    </w:p>
    <w:p w:rsidR="00C34DB2" w:rsidRPr="003C164D" w:rsidRDefault="00C34DB2" w:rsidP="000C63C2">
      <w:pPr>
        <w:tabs>
          <w:tab w:val="left" w:pos="0"/>
        </w:tabs>
        <w:spacing w:before="240" w:after="240" w:line="276" w:lineRule="auto"/>
        <w:ind w:left="1560" w:hanging="1276"/>
        <w:jc w:val="both"/>
        <w:rPr>
          <w:rFonts w:asciiTheme="minorHAnsi" w:hAnsiTheme="minorHAnsi" w:cstheme="minorHAnsi"/>
          <w:sz w:val="23"/>
          <w:szCs w:val="23"/>
        </w:rPr>
      </w:pPr>
      <w:r w:rsidRPr="003C164D">
        <w:rPr>
          <w:rFonts w:asciiTheme="minorHAnsi" w:hAnsiTheme="minorHAnsi" w:cstheme="minorHAnsi"/>
          <w:sz w:val="23"/>
          <w:szCs w:val="23"/>
        </w:rPr>
        <w:t>DIOP (M.), « </w:t>
      </w:r>
      <w:r w:rsidRPr="003C164D">
        <w:rPr>
          <w:rFonts w:asciiTheme="minorHAnsi" w:hAnsiTheme="minorHAnsi" w:cstheme="minorHAnsi"/>
          <w:i/>
          <w:sz w:val="23"/>
          <w:szCs w:val="23"/>
        </w:rPr>
        <w:t>L’expérience sénégalaise de contrôle juridictionnel de l’Administration</w:t>
      </w:r>
      <w:r w:rsidRPr="003C164D">
        <w:rPr>
          <w:rFonts w:asciiTheme="minorHAnsi" w:hAnsiTheme="minorHAnsi" w:cstheme="minorHAnsi"/>
          <w:sz w:val="23"/>
          <w:szCs w:val="23"/>
        </w:rPr>
        <w:t> », </w:t>
      </w:r>
      <w:r w:rsidRPr="003C164D">
        <w:rPr>
          <w:rFonts w:asciiTheme="minorHAnsi" w:hAnsiTheme="minorHAnsi" w:cstheme="minorHAnsi"/>
          <w:i/>
          <w:iCs/>
          <w:sz w:val="23"/>
          <w:szCs w:val="23"/>
        </w:rPr>
        <w:t>Revue sénégalaise de Droit</w:t>
      </w:r>
      <w:r w:rsidRPr="003C164D">
        <w:rPr>
          <w:rFonts w:asciiTheme="minorHAnsi" w:hAnsiTheme="minorHAnsi" w:cstheme="minorHAnsi"/>
          <w:sz w:val="23"/>
          <w:szCs w:val="23"/>
        </w:rPr>
        <w:t>, n° 4, 1968, p.5 et s.</w:t>
      </w:r>
    </w:p>
    <w:p w:rsidR="00140DEE" w:rsidRPr="003C164D" w:rsidRDefault="000B59BF" w:rsidP="000C63C2">
      <w:pPr>
        <w:pStyle w:val="Notedebasdepage"/>
        <w:spacing w:line="276" w:lineRule="auto"/>
        <w:ind w:left="1701" w:hanging="1417"/>
        <w:jc w:val="both"/>
        <w:rPr>
          <w:rFonts w:cstheme="minorHAnsi"/>
          <w:sz w:val="23"/>
          <w:szCs w:val="23"/>
        </w:rPr>
      </w:pPr>
      <w:r w:rsidRPr="003C164D">
        <w:rPr>
          <w:rFonts w:cstheme="minorHAnsi"/>
          <w:sz w:val="23"/>
          <w:szCs w:val="23"/>
        </w:rPr>
        <w:t>JOUHAUD (Y.), "</w:t>
      </w:r>
      <w:r w:rsidRPr="003C164D">
        <w:rPr>
          <w:rFonts w:cstheme="minorHAnsi"/>
          <w:i/>
          <w:sz w:val="23"/>
          <w:szCs w:val="23"/>
        </w:rPr>
        <w:t>L’évolution du contentieux administratif (en Afrique noire)",</w:t>
      </w:r>
      <w:r w:rsidRPr="003C164D">
        <w:rPr>
          <w:rFonts w:cstheme="minorHAnsi"/>
          <w:sz w:val="23"/>
          <w:szCs w:val="23"/>
        </w:rPr>
        <w:t xml:space="preserve"> </w:t>
      </w:r>
      <w:r w:rsidRPr="003C164D">
        <w:rPr>
          <w:rFonts w:cstheme="minorHAnsi"/>
          <w:i/>
          <w:sz w:val="23"/>
          <w:szCs w:val="23"/>
        </w:rPr>
        <w:t>Penant</w:t>
      </w:r>
      <w:r w:rsidRPr="003C164D">
        <w:rPr>
          <w:rFonts w:cstheme="minorHAnsi"/>
          <w:sz w:val="23"/>
          <w:szCs w:val="23"/>
        </w:rPr>
        <w:t xml:space="preserve"> 1961, n°25, pp. 225-373 ;</w:t>
      </w:r>
    </w:p>
    <w:p w:rsidR="00BE5209" w:rsidRPr="003C164D" w:rsidRDefault="00BE5209" w:rsidP="000C63C2">
      <w:pPr>
        <w:pStyle w:val="Notedebasdepage"/>
        <w:spacing w:line="276" w:lineRule="auto"/>
        <w:ind w:left="1418" w:hanging="1134"/>
        <w:jc w:val="both"/>
        <w:rPr>
          <w:rFonts w:cstheme="minorHAnsi"/>
          <w:sz w:val="23"/>
          <w:szCs w:val="23"/>
        </w:rPr>
      </w:pPr>
      <w:r w:rsidRPr="003C164D">
        <w:rPr>
          <w:rFonts w:cstheme="minorHAnsi"/>
          <w:sz w:val="23"/>
          <w:szCs w:val="23"/>
        </w:rPr>
        <w:lastRenderedPageBreak/>
        <w:t>KANTÉ (A.), "</w:t>
      </w:r>
      <w:r w:rsidRPr="003C164D">
        <w:rPr>
          <w:rFonts w:cstheme="minorHAnsi"/>
          <w:i/>
          <w:sz w:val="23"/>
          <w:szCs w:val="23"/>
        </w:rPr>
        <w:t xml:space="preserve">Réflexions sur </w:t>
      </w:r>
      <w:r w:rsidR="00C30DC9" w:rsidRPr="003C164D">
        <w:rPr>
          <w:rFonts w:cstheme="minorHAnsi"/>
          <w:i/>
          <w:sz w:val="23"/>
          <w:szCs w:val="23"/>
        </w:rPr>
        <w:t>l’organisation</w:t>
      </w:r>
      <w:r w:rsidR="000C63C2">
        <w:rPr>
          <w:rFonts w:cstheme="minorHAnsi"/>
          <w:i/>
          <w:sz w:val="23"/>
          <w:szCs w:val="23"/>
        </w:rPr>
        <w:t xml:space="preserve"> judiciaire au S</w:t>
      </w:r>
      <w:r w:rsidRPr="003C164D">
        <w:rPr>
          <w:rFonts w:cstheme="minorHAnsi"/>
          <w:i/>
          <w:sz w:val="23"/>
          <w:szCs w:val="23"/>
        </w:rPr>
        <w:t>énégal</w:t>
      </w:r>
      <w:r w:rsidR="00C30DC9" w:rsidRPr="003C164D">
        <w:rPr>
          <w:rFonts w:cstheme="minorHAnsi"/>
          <w:i/>
          <w:sz w:val="23"/>
          <w:szCs w:val="23"/>
        </w:rPr>
        <w:t>"</w:t>
      </w:r>
      <w:r w:rsidR="00F85C98" w:rsidRPr="003C164D">
        <w:rPr>
          <w:rFonts w:cstheme="minorHAnsi"/>
          <w:sz w:val="23"/>
          <w:szCs w:val="23"/>
        </w:rPr>
        <w:t xml:space="preserve"> (1830-1992)</w:t>
      </w:r>
      <w:r w:rsidRPr="003C164D">
        <w:rPr>
          <w:rFonts w:cstheme="minorHAnsi"/>
          <w:sz w:val="23"/>
          <w:szCs w:val="23"/>
        </w:rPr>
        <w:t>"</w:t>
      </w:r>
      <w:r w:rsidR="00F85C98" w:rsidRPr="003C164D">
        <w:rPr>
          <w:rFonts w:cstheme="minorHAnsi"/>
          <w:sz w:val="23"/>
          <w:szCs w:val="23"/>
        </w:rPr>
        <w:t xml:space="preserve">, in M. BADJI et O. DEVAUX, </w:t>
      </w:r>
      <w:r w:rsidR="00F85C98" w:rsidRPr="003C164D">
        <w:rPr>
          <w:rFonts w:cstheme="minorHAnsi"/>
          <w:i/>
          <w:sz w:val="23"/>
          <w:szCs w:val="23"/>
        </w:rPr>
        <w:t>Droit sénégalais</w:t>
      </w:r>
      <w:r w:rsidR="00F85C98" w:rsidRPr="003C164D">
        <w:rPr>
          <w:rFonts w:cstheme="minorHAnsi"/>
          <w:sz w:val="23"/>
          <w:szCs w:val="23"/>
        </w:rPr>
        <w:t xml:space="preserve">, n°05, </w:t>
      </w:r>
      <w:r w:rsidR="00F85C98" w:rsidRPr="003C164D">
        <w:rPr>
          <w:rFonts w:cstheme="minorHAnsi"/>
          <w:i/>
          <w:sz w:val="23"/>
          <w:szCs w:val="23"/>
        </w:rPr>
        <w:t>De la justice coloniale aux systèmes judiciaires africains contemporains</w:t>
      </w:r>
      <w:r w:rsidR="00E64997" w:rsidRPr="003C164D">
        <w:rPr>
          <w:rFonts w:cstheme="minorHAnsi"/>
          <w:sz w:val="23"/>
          <w:szCs w:val="23"/>
        </w:rPr>
        <w:t>, Toulouse, Presses de l</w:t>
      </w:r>
      <w:r w:rsidR="000C63C2">
        <w:rPr>
          <w:rFonts w:cstheme="minorHAnsi"/>
          <w:sz w:val="23"/>
          <w:szCs w:val="23"/>
        </w:rPr>
        <w:t>’</w:t>
      </w:r>
      <w:r w:rsidR="00E64997" w:rsidRPr="003C164D">
        <w:rPr>
          <w:rFonts w:cstheme="minorHAnsi"/>
          <w:sz w:val="23"/>
          <w:szCs w:val="23"/>
        </w:rPr>
        <w:t>Université des sciences sociales de Toulouse, 2006, p. 199-221</w:t>
      </w:r>
    </w:p>
    <w:p w:rsidR="006D2084" w:rsidRPr="003C164D" w:rsidRDefault="006D2084" w:rsidP="001F576E">
      <w:pPr>
        <w:tabs>
          <w:tab w:val="left" w:pos="0"/>
        </w:tabs>
        <w:spacing w:before="240" w:line="276" w:lineRule="auto"/>
        <w:ind w:left="993" w:hanging="709"/>
        <w:jc w:val="both"/>
        <w:rPr>
          <w:rFonts w:asciiTheme="minorHAnsi" w:hAnsiTheme="minorHAnsi" w:cstheme="minorHAnsi"/>
          <w:sz w:val="23"/>
          <w:szCs w:val="23"/>
        </w:rPr>
      </w:pPr>
      <w:r w:rsidRPr="003C164D">
        <w:rPr>
          <w:rFonts w:asciiTheme="minorHAnsi" w:hAnsiTheme="minorHAnsi" w:cstheme="minorHAnsi"/>
          <w:sz w:val="23"/>
          <w:szCs w:val="23"/>
        </w:rPr>
        <w:t>MBACKE (M.M.), « </w:t>
      </w:r>
      <w:r w:rsidRPr="003C164D">
        <w:rPr>
          <w:rFonts w:asciiTheme="minorHAnsi" w:hAnsiTheme="minorHAnsi" w:cstheme="minorHAnsi"/>
          <w:i/>
          <w:sz w:val="23"/>
          <w:szCs w:val="23"/>
        </w:rPr>
        <w:t>Le contrôle juridictionnel de l’administration</w:t>
      </w:r>
      <w:r w:rsidRPr="003C164D">
        <w:rPr>
          <w:rFonts w:asciiTheme="minorHAnsi" w:hAnsiTheme="minorHAnsi" w:cstheme="minorHAnsi"/>
          <w:sz w:val="23"/>
          <w:szCs w:val="23"/>
        </w:rPr>
        <w:t xml:space="preserve"> »,  </w:t>
      </w:r>
      <w:r w:rsidRPr="003C164D">
        <w:rPr>
          <w:rFonts w:asciiTheme="minorHAnsi" w:hAnsiTheme="minorHAnsi" w:cstheme="minorHAnsi"/>
          <w:i/>
          <w:iCs/>
          <w:sz w:val="23"/>
          <w:szCs w:val="23"/>
        </w:rPr>
        <w:t>EDJA</w:t>
      </w:r>
      <w:r w:rsidRPr="003C164D">
        <w:rPr>
          <w:rFonts w:asciiTheme="minorHAnsi" w:hAnsiTheme="minorHAnsi" w:cstheme="minorHAnsi"/>
          <w:sz w:val="23"/>
          <w:szCs w:val="23"/>
        </w:rPr>
        <w:t xml:space="preserve">, 1987, p.9 et s. </w:t>
      </w:r>
    </w:p>
    <w:p w:rsidR="00BC7931" w:rsidRPr="003C164D" w:rsidRDefault="00BC7931" w:rsidP="001F576E">
      <w:pPr>
        <w:pStyle w:val="Notedebasdepage"/>
        <w:spacing w:line="276" w:lineRule="auto"/>
        <w:ind w:left="1701" w:hanging="1417"/>
        <w:rPr>
          <w:rFonts w:cstheme="minorHAnsi"/>
          <w:sz w:val="23"/>
          <w:szCs w:val="23"/>
        </w:rPr>
      </w:pPr>
      <w:r w:rsidRPr="003C164D">
        <w:rPr>
          <w:rFonts w:cstheme="minorHAnsi"/>
          <w:sz w:val="23"/>
          <w:szCs w:val="23"/>
        </w:rPr>
        <w:t>MBAYE (K.), "</w:t>
      </w:r>
      <w:r w:rsidR="00B979C2" w:rsidRPr="003C164D">
        <w:rPr>
          <w:rFonts w:cstheme="minorHAnsi"/>
          <w:i/>
          <w:sz w:val="23"/>
          <w:szCs w:val="23"/>
        </w:rPr>
        <w:t xml:space="preserve">L’organisation  judiciaire du Sénégal", Penant, </w:t>
      </w:r>
      <w:r w:rsidR="00B979C2" w:rsidRPr="003C164D">
        <w:rPr>
          <w:rFonts w:cstheme="minorHAnsi"/>
          <w:sz w:val="23"/>
          <w:szCs w:val="23"/>
        </w:rPr>
        <w:t xml:space="preserve">1985, pp. </w:t>
      </w:r>
      <w:r w:rsidR="0075572A" w:rsidRPr="003C164D">
        <w:rPr>
          <w:rFonts w:cstheme="minorHAnsi"/>
          <w:sz w:val="23"/>
          <w:szCs w:val="23"/>
        </w:rPr>
        <w:t>27-191</w:t>
      </w:r>
    </w:p>
    <w:p w:rsidR="0044207C" w:rsidRPr="003C164D" w:rsidRDefault="0044207C" w:rsidP="001F576E">
      <w:pPr>
        <w:tabs>
          <w:tab w:val="left" w:pos="0"/>
        </w:tabs>
        <w:spacing w:before="240" w:after="240" w:line="276" w:lineRule="auto"/>
        <w:ind w:left="993" w:hanging="709"/>
        <w:jc w:val="both"/>
        <w:rPr>
          <w:rFonts w:asciiTheme="minorHAnsi" w:hAnsiTheme="minorHAnsi" w:cstheme="minorHAnsi"/>
          <w:sz w:val="23"/>
          <w:szCs w:val="23"/>
        </w:rPr>
      </w:pPr>
      <w:r w:rsidRPr="003C164D">
        <w:rPr>
          <w:rFonts w:asciiTheme="minorHAnsi" w:hAnsiTheme="minorHAnsi" w:cstheme="minorHAnsi"/>
          <w:sz w:val="23"/>
          <w:szCs w:val="23"/>
        </w:rPr>
        <w:t>MBODJ (El H.), « </w:t>
      </w:r>
      <w:r w:rsidRPr="003C164D">
        <w:rPr>
          <w:rFonts w:asciiTheme="minorHAnsi" w:hAnsiTheme="minorHAnsi" w:cstheme="minorHAnsi"/>
          <w:i/>
          <w:sz w:val="23"/>
          <w:szCs w:val="23"/>
        </w:rPr>
        <w:t>Les incidences de la réforme judiciaire sur le contentieux administratif au Sénégal</w:t>
      </w:r>
      <w:r w:rsidRPr="003C164D">
        <w:rPr>
          <w:rFonts w:asciiTheme="minorHAnsi" w:hAnsiTheme="minorHAnsi" w:cstheme="minorHAnsi"/>
          <w:sz w:val="23"/>
          <w:szCs w:val="23"/>
        </w:rPr>
        <w:t> », </w:t>
      </w:r>
      <w:r w:rsidRPr="003C164D">
        <w:rPr>
          <w:rFonts w:asciiTheme="minorHAnsi" w:hAnsiTheme="minorHAnsi" w:cstheme="minorHAnsi"/>
          <w:i/>
          <w:iCs/>
          <w:sz w:val="23"/>
          <w:szCs w:val="23"/>
        </w:rPr>
        <w:t>Revue de l'Association sénégalaise de droit pénal</w:t>
      </w:r>
      <w:r w:rsidRPr="003C164D">
        <w:rPr>
          <w:rFonts w:asciiTheme="minorHAnsi" w:hAnsiTheme="minorHAnsi" w:cstheme="minorHAnsi"/>
          <w:sz w:val="23"/>
          <w:szCs w:val="23"/>
        </w:rPr>
        <w:t> n° 2, juillet-décembre 1995, pp. 13-39.</w:t>
      </w:r>
    </w:p>
    <w:p w:rsidR="00443D73" w:rsidRPr="003C164D" w:rsidRDefault="00443D73" w:rsidP="001F576E">
      <w:pPr>
        <w:tabs>
          <w:tab w:val="left" w:pos="0"/>
        </w:tabs>
        <w:spacing w:before="240" w:after="240" w:line="276" w:lineRule="auto"/>
        <w:ind w:left="993" w:hanging="709"/>
        <w:jc w:val="both"/>
        <w:rPr>
          <w:rFonts w:asciiTheme="minorHAnsi" w:hAnsiTheme="minorHAnsi" w:cstheme="minorHAnsi"/>
          <w:sz w:val="23"/>
          <w:szCs w:val="23"/>
        </w:rPr>
      </w:pPr>
      <w:r w:rsidRPr="003C164D">
        <w:rPr>
          <w:rFonts w:asciiTheme="minorHAnsi" w:hAnsiTheme="minorHAnsi" w:cstheme="minorHAnsi"/>
          <w:sz w:val="23"/>
          <w:szCs w:val="23"/>
        </w:rPr>
        <w:t>NGAIDE (M.), « </w:t>
      </w:r>
      <w:r w:rsidRPr="003C164D">
        <w:rPr>
          <w:rFonts w:asciiTheme="minorHAnsi" w:hAnsiTheme="minorHAnsi" w:cstheme="minorHAnsi"/>
          <w:i/>
          <w:sz w:val="23"/>
          <w:szCs w:val="23"/>
        </w:rPr>
        <w:t>La notion de matière administrative : évolution de la jurisprudence sénégalaise</w:t>
      </w:r>
      <w:r w:rsidRPr="003C164D">
        <w:rPr>
          <w:rFonts w:asciiTheme="minorHAnsi" w:hAnsiTheme="minorHAnsi" w:cstheme="minorHAnsi"/>
          <w:sz w:val="23"/>
          <w:szCs w:val="23"/>
        </w:rPr>
        <w:t xml:space="preserve"> », </w:t>
      </w:r>
      <w:r w:rsidRPr="003C164D">
        <w:rPr>
          <w:rFonts w:asciiTheme="minorHAnsi" w:hAnsiTheme="minorHAnsi" w:cstheme="minorHAnsi"/>
          <w:i/>
          <w:iCs/>
          <w:sz w:val="23"/>
          <w:szCs w:val="23"/>
        </w:rPr>
        <w:t>Revue de l’Association Sénégalaise de Droit Pénal</w:t>
      </w:r>
      <w:r w:rsidRPr="003C164D">
        <w:rPr>
          <w:rFonts w:asciiTheme="minorHAnsi" w:hAnsiTheme="minorHAnsi" w:cstheme="minorHAnsi"/>
          <w:sz w:val="23"/>
          <w:szCs w:val="23"/>
        </w:rPr>
        <w:t>, n° 5, 6, 7,8 p. 147 et s.</w:t>
      </w:r>
    </w:p>
    <w:p w:rsidR="009B3386" w:rsidRPr="003C164D" w:rsidRDefault="009B3386" w:rsidP="001F576E">
      <w:pPr>
        <w:tabs>
          <w:tab w:val="left" w:pos="0"/>
        </w:tabs>
        <w:spacing w:before="240" w:after="240" w:line="276" w:lineRule="auto"/>
        <w:ind w:left="993" w:hanging="993"/>
        <w:jc w:val="both"/>
        <w:rPr>
          <w:rFonts w:asciiTheme="minorHAnsi" w:hAnsiTheme="minorHAnsi" w:cstheme="minorHAnsi"/>
          <w:sz w:val="23"/>
          <w:szCs w:val="23"/>
        </w:rPr>
      </w:pPr>
      <w:r w:rsidRPr="003C164D">
        <w:rPr>
          <w:rFonts w:asciiTheme="minorHAnsi" w:hAnsiTheme="minorHAnsi" w:cstheme="minorHAnsi"/>
          <w:sz w:val="23"/>
          <w:szCs w:val="23"/>
        </w:rPr>
        <w:t>NZOUANKEU (J.-M), « </w:t>
      </w:r>
      <w:r w:rsidRPr="003C164D">
        <w:rPr>
          <w:rFonts w:asciiTheme="minorHAnsi" w:hAnsiTheme="minorHAnsi" w:cstheme="minorHAnsi"/>
          <w:i/>
          <w:sz w:val="23"/>
          <w:szCs w:val="23"/>
        </w:rPr>
        <w:t>Remarques sur quelques particularités du droit administratif sénégalais</w:t>
      </w:r>
      <w:r w:rsidRPr="003C164D">
        <w:rPr>
          <w:rFonts w:asciiTheme="minorHAnsi" w:hAnsiTheme="minorHAnsi" w:cstheme="minorHAnsi"/>
          <w:sz w:val="23"/>
          <w:szCs w:val="23"/>
        </w:rPr>
        <w:t> », </w:t>
      </w:r>
      <w:r w:rsidRPr="003C164D">
        <w:rPr>
          <w:rFonts w:asciiTheme="minorHAnsi" w:hAnsiTheme="minorHAnsi" w:cstheme="minorHAnsi"/>
          <w:i/>
          <w:iCs/>
          <w:sz w:val="23"/>
          <w:szCs w:val="23"/>
        </w:rPr>
        <w:t>Revue des Institutions Politiques et Administratives du Sénégal</w:t>
      </w:r>
      <w:r w:rsidRPr="003C164D">
        <w:rPr>
          <w:rFonts w:asciiTheme="minorHAnsi" w:hAnsiTheme="minorHAnsi" w:cstheme="minorHAnsi"/>
          <w:sz w:val="23"/>
          <w:szCs w:val="23"/>
        </w:rPr>
        <w:t> n° 9, janvier-mars 1984, pp. 1-36.</w:t>
      </w:r>
    </w:p>
    <w:p w:rsidR="009B3386" w:rsidRPr="003C164D" w:rsidRDefault="009B3386" w:rsidP="001F576E">
      <w:pPr>
        <w:spacing w:before="240" w:line="276" w:lineRule="auto"/>
        <w:ind w:left="1560" w:hanging="1560"/>
        <w:jc w:val="both"/>
        <w:rPr>
          <w:rFonts w:asciiTheme="minorHAnsi" w:hAnsiTheme="minorHAnsi" w:cstheme="minorHAnsi"/>
          <w:sz w:val="23"/>
          <w:szCs w:val="23"/>
        </w:rPr>
      </w:pPr>
      <w:r w:rsidRPr="003C164D">
        <w:rPr>
          <w:rFonts w:asciiTheme="minorHAnsi" w:hAnsiTheme="minorHAnsi" w:cstheme="minorHAnsi"/>
          <w:sz w:val="23"/>
          <w:szCs w:val="23"/>
        </w:rPr>
        <w:t>OULD BOUBOUTT (A. S.), « </w:t>
      </w:r>
      <w:r w:rsidRPr="003C164D">
        <w:rPr>
          <w:rFonts w:asciiTheme="minorHAnsi" w:hAnsiTheme="minorHAnsi" w:cstheme="minorHAnsi"/>
          <w:i/>
          <w:sz w:val="23"/>
          <w:szCs w:val="23"/>
        </w:rPr>
        <w:t>Le contentieux administratif comparé en France et dans les pays d'Afrique francophone</w:t>
      </w:r>
      <w:r w:rsidRPr="003C164D">
        <w:rPr>
          <w:rFonts w:asciiTheme="minorHAnsi" w:hAnsiTheme="minorHAnsi" w:cstheme="minorHAnsi"/>
          <w:sz w:val="23"/>
          <w:szCs w:val="23"/>
        </w:rPr>
        <w:t> », </w:t>
      </w:r>
      <w:r w:rsidRPr="003C164D">
        <w:rPr>
          <w:rFonts w:asciiTheme="minorHAnsi" w:hAnsiTheme="minorHAnsi" w:cstheme="minorHAnsi"/>
          <w:i/>
          <w:iCs/>
          <w:sz w:val="23"/>
          <w:szCs w:val="23"/>
        </w:rPr>
        <w:t>RDP</w:t>
      </w:r>
      <w:r w:rsidRPr="003C164D">
        <w:rPr>
          <w:rFonts w:asciiTheme="minorHAnsi" w:hAnsiTheme="minorHAnsi" w:cstheme="minorHAnsi"/>
          <w:sz w:val="23"/>
          <w:szCs w:val="23"/>
        </w:rPr>
        <w:t>, n</w:t>
      </w:r>
      <w:r w:rsidRPr="003C164D">
        <w:rPr>
          <w:rFonts w:asciiTheme="minorHAnsi" w:hAnsiTheme="minorHAnsi" w:cstheme="minorHAnsi"/>
          <w:sz w:val="23"/>
          <w:szCs w:val="23"/>
          <w:vertAlign w:val="superscript"/>
        </w:rPr>
        <w:t>o</w:t>
      </w:r>
      <w:r w:rsidRPr="003C164D">
        <w:rPr>
          <w:rFonts w:asciiTheme="minorHAnsi" w:hAnsiTheme="minorHAnsi" w:cstheme="minorHAnsi"/>
          <w:sz w:val="23"/>
          <w:szCs w:val="23"/>
        </w:rPr>
        <w:t> 2, 2013, pp. 379-432.</w:t>
      </w:r>
    </w:p>
    <w:p w:rsidR="00B86024" w:rsidRPr="003C164D" w:rsidRDefault="00B86024" w:rsidP="001F576E">
      <w:pPr>
        <w:tabs>
          <w:tab w:val="left" w:pos="0"/>
        </w:tabs>
        <w:spacing w:before="240" w:after="240" w:line="276" w:lineRule="auto"/>
        <w:ind w:left="993" w:hanging="993"/>
        <w:jc w:val="both"/>
        <w:rPr>
          <w:rFonts w:asciiTheme="minorHAnsi" w:hAnsiTheme="minorHAnsi" w:cstheme="minorHAnsi"/>
          <w:sz w:val="23"/>
          <w:szCs w:val="23"/>
        </w:rPr>
      </w:pPr>
      <w:r w:rsidRPr="003C164D">
        <w:rPr>
          <w:rFonts w:asciiTheme="minorHAnsi" w:hAnsiTheme="minorHAnsi" w:cstheme="minorHAnsi"/>
          <w:sz w:val="23"/>
          <w:szCs w:val="23"/>
        </w:rPr>
        <w:t xml:space="preserve">SEDJARI (A.), </w:t>
      </w:r>
      <w:r w:rsidRPr="003C164D">
        <w:rPr>
          <w:rFonts w:asciiTheme="minorHAnsi" w:hAnsiTheme="minorHAnsi" w:cstheme="minorHAnsi"/>
          <w:i/>
          <w:sz w:val="23"/>
          <w:szCs w:val="23"/>
        </w:rPr>
        <w:t>Justice administrative et Etat de droit au Maghreb</w:t>
      </w:r>
      <w:r w:rsidRPr="003C164D">
        <w:rPr>
          <w:rFonts w:asciiTheme="minorHAnsi" w:hAnsiTheme="minorHAnsi" w:cstheme="minorHAnsi"/>
          <w:sz w:val="23"/>
          <w:szCs w:val="23"/>
        </w:rPr>
        <w:t xml:space="preserve"> », in Fadlhed Moussa (sous la dir. de), </w:t>
      </w:r>
      <w:r w:rsidRPr="003C164D">
        <w:rPr>
          <w:rFonts w:asciiTheme="minorHAnsi" w:hAnsiTheme="minorHAnsi" w:cstheme="minorHAnsi"/>
          <w:i/>
          <w:sz w:val="23"/>
          <w:szCs w:val="23"/>
        </w:rPr>
        <w:t>La réforme de la justice administrative</w:t>
      </w:r>
      <w:r w:rsidRPr="003C164D">
        <w:rPr>
          <w:rFonts w:asciiTheme="minorHAnsi" w:hAnsiTheme="minorHAnsi" w:cstheme="minorHAnsi"/>
          <w:sz w:val="23"/>
          <w:szCs w:val="23"/>
        </w:rPr>
        <w:t>, Tunis, Centre de Publication Universitaire, 1999, pp. 11-17</w:t>
      </w:r>
    </w:p>
    <w:p w:rsidR="00903DCB" w:rsidRPr="003C164D" w:rsidRDefault="00903DCB" w:rsidP="009653C9">
      <w:pPr>
        <w:pStyle w:val="Default"/>
        <w:tabs>
          <w:tab w:val="left" w:pos="0"/>
        </w:tabs>
        <w:spacing w:before="240" w:line="276" w:lineRule="auto"/>
        <w:ind w:left="993" w:hanging="993"/>
        <w:jc w:val="both"/>
        <w:rPr>
          <w:rFonts w:asciiTheme="minorHAnsi" w:hAnsiTheme="minorHAnsi" w:cstheme="minorHAnsi"/>
          <w:sz w:val="23"/>
          <w:szCs w:val="23"/>
        </w:rPr>
      </w:pPr>
      <w:r w:rsidRPr="003C164D">
        <w:rPr>
          <w:rFonts w:asciiTheme="minorHAnsi" w:hAnsiTheme="minorHAnsi" w:cstheme="minorHAnsi"/>
          <w:sz w:val="23"/>
          <w:szCs w:val="23"/>
        </w:rPr>
        <w:t>SY (D),</w:t>
      </w:r>
      <w:r w:rsidRPr="003C164D">
        <w:rPr>
          <w:rFonts w:asciiTheme="minorHAnsi" w:hAnsiTheme="minorHAnsi" w:cstheme="minorHAnsi"/>
          <w:i/>
          <w:sz w:val="23"/>
          <w:szCs w:val="23"/>
        </w:rPr>
        <w:t xml:space="preserve"> </w:t>
      </w:r>
      <w:r w:rsidRPr="003C164D">
        <w:rPr>
          <w:rFonts w:asciiTheme="minorHAnsi" w:eastAsia="Times New Roman" w:hAnsiTheme="minorHAnsi" w:cstheme="minorHAnsi"/>
          <w:sz w:val="23"/>
          <w:szCs w:val="23"/>
          <w:lang w:eastAsia="fr-FR"/>
        </w:rPr>
        <w:t xml:space="preserve">  «  </w:t>
      </w:r>
      <w:r w:rsidRPr="003C164D">
        <w:rPr>
          <w:rFonts w:asciiTheme="minorHAnsi" w:eastAsia="Times New Roman" w:hAnsiTheme="minorHAnsi" w:cstheme="minorHAnsi"/>
          <w:i/>
          <w:sz w:val="23"/>
          <w:szCs w:val="23"/>
          <w:lang w:eastAsia="fr-FR"/>
        </w:rPr>
        <w:t>La condition du juge en Afrique : l’exemple du Sénégal</w:t>
      </w:r>
      <w:r w:rsidRPr="003C164D">
        <w:rPr>
          <w:rFonts w:asciiTheme="minorHAnsi" w:eastAsia="Times New Roman" w:hAnsiTheme="minorHAnsi" w:cstheme="minorHAnsi"/>
          <w:sz w:val="23"/>
          <w:szCs w:val="23"/>
          <w:lang w:eastAsia="fr-FR"/>
        </w:rPr>
        <w:t xml:space="preserve"> », </w:t>
      </w:r>
      <w:r w:rsidRPr="003C164D">
        <w:rPr>
          <w:rFonts w:asciiTheme="minorHAnsi" w:eastAsia="Times New Roman" w:hAnsiTheme="minorHAnsi" w:cstheme="minorHAnsi"/>
          <w:i/>
          <w:sz w:val="23"/>
          <w:szCs w:val="23"/>
          <w:lang w:eastAsia="fr-FR"/>
        </w:rPr>
        <w:t>in Le statut du juge en Afrique,</w:t>
      </w:r>
      <w:r w:rsidRPr="003C164D">
        <w:rPr>
          <w:rFonts w:asciiTheme="minorHAnsi" w:eastAsia="Times New Roman" w:hAnsiTheme="minorHAnsi" w:cstheme="minorHAnsi"/>
          <w:sz w:val="23"/>
          <w:szCs w:val="23"/>
          <w:lang w:eastAsia="fr-FR"/>
        </w:rPr>
        <w:t xml:space="preserve">in </w:t>
      </w:r>
      <w:r w:rsidRPr="003C164D">
        <w:rPr>
          <w:rFonts w:asciiTheme="minorHAnsi" w:eastAsia="Times New Roman" w:hAnsiTheme="minorHAnsi" w:cstheme="minorHAnsi"/>
          <w:i/>
          <w:sz w:val="23"/>
          <w:szCs w:val="23"/>
          <w:lang w:eastAsia="fr-FR"/>
        </w:rPr>
        <w:t>Le statut du juge en Afrique</w:t>
      </w:r>
      <w:r w:rsidRPr="003C164D">
        <w:rPr>
          <w:rFonts w:asciiTheme="minorHAnsi" w:eastAsia="Times New Roman" w:hAnsiTheme="minorHAnsi" w:cstheme="minorHAnsi"/>
          <w:sz w:val="23"/>
          <w:szCs w:val="23"/>
          <w:lang w:eastAsia="fr-FR"/>
        </w:rPr>
        <w:t>,</w:t>
      </w:r>
      <w:r w:rsidRPr="003C164D">
        <w:rPr>
          <w:rFonts w:asciiTheme="minorHAnsi" w:hAnsiTheme="minorHAnsi" w:cstheme="minorHAnsi"/>
          <w:sz w:val="23"/>
          <w:szCs w:val="23"/>
        </w:rPr>
        <w:t xml:space="preserve"> Québec, du 29 septembre au 2 octobre 1999, Québec, du 29 septembre au 2 octobre 1999, revue électronique Afrilex, n° 03/2003, disponible sur http//www.afrilex-u-bordeaux4, le 16 février 2015 à 16h 28mn</w:t>
      </w:r>
    </w:p>
    <w:p w:rsidR="00903DCB" w:rsidRPr="003C164D" w:rsidRDefault="00903DCB" w:rsidP="009653C9">
      <w:pPr>
        <w:pStyle w:val="Default"/>
        <w:tabs>
          <w:tab w:val="left" w:pos="0"/>
        </w:tabs>
        <w:spacing w:before="240" w:line="276" w:lineRule="auto"/>
        <w:ind w:left="993" w:hanging="993"/>
        <w:jc w:val="both"/>
        <w:rPr>
          <w:rFonts w:asciiTheme="minorHAnsi" w:eastAsia="Times New Roman" w:hAnsiTheme="minorHAnsi" w:cstheme="minorHAnsi"/>
          <w:sz w:val="23"/>
          <w:szCs w:val="23"/>
          <w:lang w:eastAsia="fr-FR"/>
        </w:rPr>
      </w:pPr>
      <w:r w:rsidRPr="003C164D">
        <w:rPr>
          <w:rFonts w:asciiTheme="minorHAnsi" w:hAnsiTheme="minorHAnsi" w:cstheme="minorHAnsi"/>
          <w:color w:val="auto"/>
          <w:sz w:val="23"/>
          <w:szCs w:val="23"/>
        </w:rPr>
        <w:t>SY (D),</w:t>
      </w:r>
      <w:r w:rsidRPr="003C164D">
        <w:rPr>
          <w:rFonts w:asciiTheme="minorHAnsi" w:hAnsiTheme="minorHAnsi" w:cstheme="minorHAnsi"/>
          <w:i/>
          <w:color w:val="auto"/>
          <w:sz w:val="23"/>
          <w:szCs w:val="23"/>
        </w:rPr>
        <w:t xml:space="preserve"> </w:t>
      </w:r>
      <w:r w:rsidRPr="003C164D">
        <w:rPr>
          <w:rFonts w:asciiTheme="minorHAnsi" w:eastAsia="Times New Roman" w:hAnsiTheme="minorHAnsi" w:cstheme="minorHAnsi"/>
          <w:sz w:val="23"/>
          <w:szCs w:val="23"/>
          <w:lang w:eastAsia="fr-FR"/>
        </w:rPr>
        <w:t xml:space="preserve"> "</w:t>
      </w:r>
      <w:r w:rsidRPr="003C164D">
        <w:rPr>
          <w:rFonts w:asciiTheme="minorHAnsi" w:eastAsia="Times New Roman" w:hAnsiTheme="minorHAnsi" w:cstheme="minorHAnsi"/>
          <w:i/>
          <w:sz w:val="23"/>
          <w:szCs w:val="23"/>
          <w:lang w:eastAsia="fr-FR"/>
        </w:rPr>
        <w:t>Justice administrative et droit administratif en Afrique. Un Bilan</w:t>
      </w:r>
      <w:r w:rsidRPr="003C164D">
        <w:rPr>
          <w:rFonts w:asciiTheme="minorHAnsi" w:eastAsia="Times New Roman" w:hAnsiTheme="minorHAnsi" w:cstheme="minorHAnsi"/>
          <w:sz w:val="23"/>
          <w:szCs w:val="23"/>
          <w:lang w:eastAsia="fr-FR"/>
        </w:rPr>
        <w:t xml:space="preserve">", In </w:t>
      </w:r>
      <w:r w:rsidRPr="003C164D">
        <w:rPr>
          <w:rFonts w:asciiTheme="minorHAnsi" w:eastAsia="Times New Roman" w:hAnsiTheme="minorHAnsi" w:cstheme="minorHAnsi"/>
          <w:i/>
          <w:sz w:val="23"/>
          <w:szCs w:val="23"/>
          <w:lang w:eastAsia="fr-FR"/>
        </w:rPr>
        <w:t>Espaces du service public</w:t>
      </w:r>
      <w:r w:rsidRPr="003C164D">
        <w:rPr>
          <w:rFonts w:asciiTheme="minorHAnsi" w:eastAsia="Times New Roman" w:hAnsiTheme="minorHAnsi" w:cstheme="minorHAnsi"/>
          <w:sz w:val="23"/>
          <w:szCs w:val="23"/>
          <w:lang w:eastAsia="fr-FR"/>
        </w:rPr>
        <w:t>.</w:t>
      </w:r>
      <w:r w:rsidRPr="003C164D">
        <w:rPr>
          <w:rFonts w:asciiTheme="minorHAnsi" w:eastAsia="Times New Roman" w:hAnsiTheme="minorHAnsi" w:cstheme="minorHAnsi"/>
          <w:i/>
          <w:iCs/>
          <w:sz w:val="23"/>
          <w:szCs w:val="23"/>
          <w:lang w:eastAsia="fr-FR"/>
        </w:rPr>
        <w:t xml:space="preserve"> Mélanges en l'Honneur de Jean du Bois de Gaudusson</w:t>
      </w:r>
      <w:r w:rsidRPr="003C164D">
        <w:rPr>
          <w:rFonts w:asciiTheme="minorHAnsi" w:eastAsia="Times New Roman" w:hAnsiTheme="minorHAnsi" w:cstheme="minorHAnsi"/>
          <w:sz w:val="23"/>
          <w:szCs w:val="23"/>
          <w:lang w:eastAsia="fr-FR"/>
        </w:rPr>
        <w:t>, Bordeaux, PUB, 2013, pp. 653-670.  </w:t>
      </w:r>
    </w:p>
    <w:p w:rsidR="00352225" w:rsidRDefault="00903DCB" w:rsidP="009653C9">
      <w:pPr>
        <w:pStyle w:val="Default"/>
        <w:tabs>
          <w:tab w:val="left" w:pos="0"/>
        </w:tabs>
        <w:spacing w:before="240" w:line="276" w:lineRule="auto"/>
        <w:ind w:left="993" w:hanging="993"/>
        <w:jc w:val="both"/>
        <w:rPr>
          <w:rFonts w:asciiTheme="minorHAnsi" w:eastAsia="Times New Roman" w:hAnsiTheme="minorHAnsi" w:cstheme="minorHAnsi"/>
          <w:sz w:val="23"/>
          <w:szCs w:val="23"/>
          <w:lang w:eastAsia="fr-FR"/>
        </w:rPr>
      </w:pPr>
      <w:r w:rsidRPr="003C164D">
        <w:rPr>
          <w:rFonts w:asciiTheme="minorHAnsi" w:hAnsiTheme="minorHAnsi" w:cstheme="minorHAnsi"/>
          <w:color w:val="auto"/>
          <w:sz w:val="23"/>
          <w:szCs w:val="23"/>
        </w:rPr>
        <w:t>SY (D),</w:t>
      </w:r>
      <w:r w:rsidRPr="003C164D">
        <w:rPr>
          <w:rFonts w:asciiTheme="minorHAnsi" w:hAnsiTheme="minorHAnsi" w:cstheme="minorHAnsi"/>
          <w:i/>
          <w:color w:val="auto"/>
          <w:sz w:val="23"/>
          <w:szCs w:val="23"/>
        </w:rPr>
        <w:t xml:space="preserve"> </w:t>
      </w:r>
      <w:r w:rsidRPr="003C164D">
        <w:rPr>
          <w:rFonts w:asciiTheme="minorHAnsi" w:eastAsia="Times New Roman" w:hAnsiTheme="minorHAnsi" w:cstheme="minorHAnsi"/>
          <w:sz w:val="23"/>
          <w:szCs w:val="23"/>
          <w:lang w:eastAsia="fr-FR"/>
        </w:rPr>
        <w:t xml:space="preserve"> « </w:t>
      </w:r>
      <w:r w:rsidRPr="003C164D">
        <w:rPr>
          <w:rFonts w:asciiTheme="minorHAnsi" w:eastAsia="Times New Roman" w:hAnsiTheme="minorHAnsi" w:cstheme="minorHAnsi"/>
          <w:i/>
          <w:sz w:val="23"/>
          <w:szCs w:val="23"/>
          <w:lang w:eastAsia="fr-FR"/>
        </w:rPr>
        <w:t>Entre l'unité et la dualité de juridiction : l'Afrique noire francophone à la quête d'un modèle d'organisation de la justice administrative »</w:t>
      </w:r>
      <w:r w:rsidRPr="003C164D">
        <w:rPr>
          <w:rFonts w:asciiTheme="minorHAnsi" w:eastAsia="Times New Roman" w:hAnsiTheme="minorHAnsi" w:cstheme="minorHAnsi"/>
          <w:sz w:val="23"/>
          <w:szCs w:val="23"/>
          <w:lang w:eastAsia="fr-FR"/>
        </w:rPr>
        <w:t>, </w:t>
      </w:r>
      <w:r w:rsidRPr="003C164D">
        <w:rPr>
          <w:rFonts w:asciiTheme="minorHAnsi" w:eastAsia="Times New Roman" w:hAnsiTheme="minorHAnsi" w:cstheme="minorHAnsi"/>
          <w:i/>
          <w:iCs/>
          <w:sz w:val="23"/>
          <w:szCs w:val="23"/>
          <w:lang w:eastAsia="fr-FR"/>
        </w:rPr>
        <w:t>Nouvelles Annales Africaines</w:t>
      </w:r>
      <w:r w:rsidRPr="003C164D">
        <w:rPr>
          <w:rFonts w:asciiTheme="minorHAnsi" w:eastAsia="Times New Roman" w:hAnsiTheme="minorHAnsi" w:cstheme="minorHAnsi"/>
          <w:sz w:val="23"/>
          <w:szCs w:val="23"/>
          <w:lang w:eastAsia="fr-FR"/>
        </w:rPr>
        <w:t>, n</w:t>
      </w:r>
      <w:r w:rsidRPr="003C164D">
        <w:rPr>
          <w:rFonts w:asciiTheme="minorHAnsi" w:eastAsia="Times New Roman" w:hAnsiTheme="minorHAnsi" w:cstheme="minorHAnsi"/>
          <w:sz w:val="23"/>
          <w:szCs w:val="23"/>
          <w:vertAlign w:val="superscript"/>
          <w:lang w:eastAsia="fr-FR"/>
        </w:rPr>
        <w:t>o</w:t>
      </w:r>
      <w:r w:rsidRPr="003C164D">
        <w:rPr>
          <w:rFonts w:asciiTheme="minorHAnsi" w:eastAsia="Times New Roman" w:hAnsiTheme="minorHAnsi" w:cstheme="minorHAnsi"/>
          <w:sz w:val="23"/>
          <w:szCs w:val="23"/>
          <w:lang w:eastAsia="fr-FR"/>
        </w:rPr>
        <w:t> 2, 2011, pp. 265-320.</w:t>
      </w:r>
    </w:p>
    <w:p w:rsidR="000C63C2" w:rsidRPr="003C164D" w:rsidRDefault="000C63C2" w:rsidP="009653C9">
      <w:pPr>
        <w:pStyle w:val="Default"/>
        <w:tabs>
          <w:tab w:val="left" w:pos="0"/>
        </w:tabs>
        <w:spacing w:before="240" w:line="276" w:lineRule="auto"/>
        <w:ind w:left="993" w:hanging="993"/>
        <w:jc w:val="both"/>
        <w:rPr>
          <w:rFonts w:asciiTheme="minorHAnsi" w:eastAsia="Times New Roman" w:hAnsiTheme="minorHAnsi" w:cstheme="minorHAnsi"/>
          <w:lang w:eastAsia="fr-FR"/>
        </w:rPr>
      </w:pPr>
    </w:p>
    <w:p w:rsidR="00155D96" w:rsidRPr="003C164D" w:rsidRDefault="009904D4" w:rsidP="00DC2477">
      <w:pPr>
        <w:spacing w:before="240"/>
        <w:jc w:val="both"/>
        <w:rPr>
          <w:rFonts w:asciiTheme="minorHAnsi" w:hAnsiTheme="minorHAnsi" w:cstheme="minorHAnsi"/>
          <w:b/>
          <w:sz w:val="24"/>
          <w:szCs w:val="24"/>
        </w:rPr>
      </w:pPr>
      <w:r w:rsidRPr="003C164D">
        <w:rPr>
          <w:rFonts w:asciiTheme="minorHAnsi" w:hAnsiTheme="minorHAnsi" w:cstheme="minorHAnsi"/>
          <w:b/>
          <w:sz w:val="24"/>
          <w:szCs w:val="24"/>
        </w:rPr>
        <w:t>I</w:t>
      </w:r>
      <w:r w:rsidR="000C63C2">
        <w:rPr>
          <w:rFonts w:asciiTheme="minorHAnsi" w:hAnsiTheme="minorHAnsi" w:cstheme="minorHAnsi"/>
          <w:b/>
          <w:sz w:val="24"/>
          <w:szCs w:val="24"/>
        </w:rPr>
        <w:t>II.</w:t>
      </w:r>
      <w:r w:rsidRPr="003C164D">
        <w:rPr>
          <w:rFonts w:asciiTheme="minorHAnsi" w:hAnsiTheme="minorHAnsi" w:cstheme="minorHAnsi"/>
          <w:b/>
          <w:sz w:val="24"/>
          <w:szCs w:val="24"/>
        </w:rPr>
        <w:t xml:space="preserve"> </w:t>
      </w:r>
      <w:r w:rsidR="00DC2477" w:rsidRPr="003C164D">
        <w:rPr>
          <w:rFonts w:asciiTheme="minorHAnsi" w:hAnsiTheme="minorHAnsi" w:cstheme="minorHAnsi"/>
          <w:b/>
          <w:sz w:val="24"/>
          <w:szCs w:val="24"/>
        </w:rPr>
        <w:t>LEGISLATION ET JURISPRUDENCE :</w:t>
      </w:r>
    </w:p>
    <w:p w:rsidR="00C2507D" w:rsidRPr="003C164D" w:rsidRDefault="00C2507D" w:rsidP="002A3AF4">
      <w:pPr>
        <w:spacing w:before="240"/>
        <w:ind w:left="1418" w:hanging="1418"/>
        <w:jc w:val="both"/>
        <w:rPr>
          <w:rFonts w:asciiTheme="minorHAnsi" w:hAnsiTheme="minorHAnsi" w:cstheme="minorHAnsi"/>
          <w:sz w:val="23"/>
          <w:szCs w:val="23"/>
        </w:rPr>
      </w:pPr>
      <w:r w:rsidRPr="003C164D">
        <w:rPr>
          <w:rFonts w:asciiTheme="minorHAnsi" w:hAnsiTheme="minorHAnsi" w:cstheme="minorHAnsi"/>
          <w:b/>
          <w:sz w:val="24"/>
          <w:szCs w:val="24"/>
        </w:rPr>
        <w:t>LEGISLATION</w:t>
      </w:r>
    </w:p>
    <w:p w:rsidR="00DC2477" w:rsidRPr="003C164D" w:rsidRDefault="00215EF6" w:rsidP="00C2507D">
      <w:pPr>
        <w:spacing w:before="240"/>
        <w:ind w:left="1985" w:hanging="1418"/>
        <w:jc w:val="both"/>
        <w:rPr>
          <w:rFonts w:asciiTheme="minorHAnsi" w:hAnsiTheme="minorHAnsi" w:cstheme="minorHAnsi"/>
          <w:sz w:val="23"/>
          <w:szCs w:val="23"/>
        </w:rPr>
      </w:pPr>
      <w:r w:rsidRPr="003C164D">
        <w:rPr>
          <w:rFonts w:asciiTheme="minorHAnsi" w:hAnsiTheme="minorHAnsi" w:cstheme="minorHAnsi"/>
          <w:sz w:val="23"/>
          <w:szCs w:val="23"/>
        </w:rPr>
        <w:lastRenderedPageBreak/>
        <w:t>Loi N° 2014-26 du 03 novembre 2014 abrogeant et remplaçant la loi 84-19 du 02 février 1984 portant organisation judiciaire du Sénégal</w:t>
      </w:r>
      <w:r w:rsidR="00F11BCE" w:rsidRPr="003C164D">
        <w:rPr>
          <w:rFonts w:asciiTheme="minorHAnsi" w:hAnsiTheme="minorHAnsi" w:cstheme="minorHAnsi"/>
          <w:sz w:val="23"/>
          <w:szCs w:val="23"/>
        </w:rPr>
        <w:t> ;</w:t>
      </w:r>
    </w:p>
    <w:p w:rsidR="00A30BC3" w:rsidRPr="003C164D" w:rsidRDefault="00A30BC3" w:rsidP="00C2507D">
      <w:pPr>
        <w:spacing w:before="240"/>
        <w:ind w:left="1985" w:hanging="1418"/>
        <w:jc w:val="both"/>
        <w:rPr>
          <w:rFonts w:asciiTheme="minorHAnsi" w:hAnsiTheme="minorHAnsi" w:cstheme="minorHAnsi"/>
          <w:sz w:val="23"/>
          <w:szCs w:val="23"/>
        </w:rPr>
      </w:pPr>
      <w:r w:rsidRPr="003C164D">
        <w:rPr>
          <w:rFonts w:asciiTheme="minorHAnsi" w:hAnsiTheme="minorHAnsi" w:cstheme="minorHAnsi"/>
          <w:color w:val="000000"/>
          <w:sz w:val="23"/>
          <w:szCs w:val="23"/>
          <w:shd w:val="clear" w:color="auto" w:fill="FFFFFF"/>
        </w:rPr>
        <w:t>Loi n° 2006-16 modifiant la loi n° 65-61 du 19 juillet 1965 portant Code des Obligations de l’Administration, disponible sur http://www.jo.gouv.sn/spip.php?article4920</w:t>
      </w:r>
    </w:p>
    <w:p w:rsidR="00F11BCE" w:rsidRPr="003C164D" w:rsidRDefault="00F11BCE" w:rsidP="00C2507D">
      <w:pPr>
        <w:spacing w:before="240"/>
        <w:ind w:left="1985" w:hanging="1418"/>
        <w:jc w:val="both"/>
        <w:rPr>
          <w:rFonts w:asciiTheme="minorHAnsi" w:hAnsiTheme="minorHAnsi" w:cstheme="minorHAnsi"/>
          <w:sz w:val="23"/>
          <w:szCs w:val="23"/>
        </w:rPr>
      </w:pPr>
      <w:r w:rsidRPr="003C164D">
        <w:rPr>
          <w:rFonts w:asciiTheme="minorHAnsi" w:hAnsiTheme="minorHAnsi" w:cstheme="minorHAnsi"/>
          <w:sz w:val="23"/>
          <w:szCs w:val="23"/>
        </w:rPr>
        <w:t>Loi N°65-</w:t>
      </w:r>
      <w:r w:rsidR="009E3726" w:rsidRPr="003C164D">
        <w:rPr>
          <w:rFonts w:asciiTheme="minorHAnsi" w:hAnsiTheme="minorHAnsi" w:cstheme="minorHAnsi"/>
          <w:color w:val="000000"/>
          <w:sz w:val="23"/>
          <w:szCs w:val="23"/>
          <w:shd w:val="clear" w:color="auto" w:fill="FFFFFF"/>
        </w:rPr>
        <w:t>61 du 19 juillet 1965 portant Code des Obligations de l’Administration, disponible</w:t>
      </w:r>
      <w:r w:rsidR="004835E3" w:rsidRPr="003C164D">
        <w:rPr>
          <w:rFonts w:asciiTheme="minorHAnsi" w:hAnsiTheme="minorHAnsi" w:cstheme="minorHAnsi"/>
          <w:color w:val="000000"/>
          <w:sz w:val="23"/>
          <w:szCs w:val="23"/>
          <w:shd w:val="clear" w:color="auto" w:fill="FFFFFF"/>
        </w:rPr>
        <w:t xml:space="preserve"> sur http://www.interieur.gouv.sn/code-des-obligations-de-ladministration-loi-65-51-du-19-juillet-1965/</w:t>
      </w:r>
    </w:p>
    <w:p w:rsidR="00C2507D" w:rsidRPr="003C164D" w:rsidRDefault="002A3AF4" w:rsidP="00C2507D">
      <w:pPr>
        <w:spacing w:before="240"/>
        <w:ind w:left="1985" w:hanging="1418"/>
        <w:jc w:val="both"/>
        <w:rPr>
          <w:rFonts w:asciiTheme="minorHAnsi" w:hAnsiTheme="minorHAnsi" w:cstheme="minorHAnsi"/>
          <w:bCs/>
          <w:sz w:val="23"/>
          <w:szCs w:val="23"/>
        </w:rPr>
      </w:pPr>
      <w:r w:rsidRPr="003C164D">
        <w:rPr>
          <w:rFonts w:asciiTheme="minorHAnsi" w:hAnsiTheme="minorHAnsi" w:cstheme="minorHAnsi"/>
          <w:bCs/>
          <w:sz w:val="23"/>
          <w:szCs w:val="23"/>
        </w:rPr>
        <w:t xml:space="preserve">Décret n° 2015-1145 du 03 août 2015 ixant la composition et la compétence des cours d’appel, des tribunaux de grande instance et des tribunaux d’instance     </w:t>
      </w:r>
    </w:p>
    <w:p w:rsidR="00C2507D" w:rsidRPr="003C164D" w:rsidRDefault="00C2507D" w:rsidP="00C2507D">
      <w:pPr>
        <w:spacing w:before="240"/>
        <w:jc w:val="both"/>
        <w:rPr>
          <w:rFonts w:asciiTheme="minorHAnsi" w:hAnsiTheme="minorHAnsi" w:cstheme="minorHAnsi"/>
          <w:b/>
          <w:sz w:val="24"/>
          <w:szCs w:val="24"/>
        </w:rPr>
      </w:pPr>
      <w:r w:rsidRPr="003C164D">
        <w:rPr>
          <w:rFonts w:asciiTheme="minorHAnsi" w:hAnsiTheme="minorHAnsi" w:cstheme="minorHAnsi"/>
          <w:b/>
          <w:sz w:val="24"/>
          <w:szCs w:val="24"/>
        </w:rPr>
        <w:t>JURISPRUDENCE </w:t>
      </w:r>
    </w:p>
    <w:p w:rsidR="005C28CD" w:rsidRPr="003C164D" w:rsidRDefault="005C28CD" w:rsidP="00E53158">
      <w:pPr>
        <w:spacing w:before="240"/>
        <w:ind w:left="1134" w:hanging="709"/>
        <w:jc w:val="both"/>
        <w:rPr>
          <w:rFonts w:asciiTheme="minorHAnsi" w:hAnsiTheme="minorHAnsi" w:cstheme="minorHAnsi"/>
          <w:sz w:val="23"/>
          <w:szCs w:val="23"/>
        </w:rPr>
      </w:pPr>
      <w:r w:rsidRPr="003C164D">
        <w:rPr>
          <w:rFonts w:asciiTheme="minorHAnsi" w:hAnsiTheme="minorHAnsi" w:cstheme="minorHAnsi"/>
          <w:sz w:val="23"/>
          <w:szCs w:val="23"/>
        </w:rPr>
        <w:t xml:space="preserve">CS 9 juin 2009, </w:t>
      </w:r>
      <w:r w:rsidRPr="003C164D">
        <w:rPr>
          <w:rFonts w:asciiTheme="minorHAnsi" w:hAnsiTheme="minorHAnsi" w:cstheme="minorHAnsi"/>
          <w:i/>
          <w:sz w:val="23"/>
          <w:szCs w:val="23"/>
        </w:rPr>
        <w:t>Moussa BA c/ Etat du Sénégal</w:t>
      </w:r>
      <w:r w:rsidRPr="003C164D">
        <w:rPr>
          <w:rFonts w:asciiTheme="minorHAnsi" w:hAnsiTheme="minorHAnsi" w:cstheme="minorHAnsi"/>
          <w:sz w:val="23"/>
          <w:szCs w:val="23"/>
        </w:rPr>
        <w:t>, Bulletin des arrêts de la Cours suprême, n°1 et 2,  2008</w:t>
      </w:r>
      <w:r w:rsidRPr="003C164D">
        <w:rPr>
          <w:rFonts w:asciiTheme="minorHAnsi" w:hAnsiTheme="minorHAnsi" w:cstheme="minorHAnsi"/>
          <w:sz w:val="23"/>
          <w:szCs w:val="23"/>
        </w:rPr>
        <w:tab/>
        <w:t xml:space="preserve">-2009, p. </w:t>
      </w:r>
      <w:r w:rsidR="00E53158" w:rsidRPr="003C164D">
        <w:rPr>
          <w:rFonts w:asciiTheme="minorHAnsi" w:hAnsiTheme="minorHAnsi" w:cstheme="minorHAnsi"/>
          <w:sz w:val="23"/>
          <w:szCs w:val="23"/>
        </w:rPr>
        <w:t>56</w:t>
      </w:r>
    </w:p>
    <w:p w:rsidR="005C28CD" w:rsidRPr="003C164D" w:rsidRDefault="005C28CD" w:rsidP="00E53158">
      <w:pPr>
        <w:spacing w:before="240"/>
        <w:ind w:left="1134" w:hanging="709"/>
        <w:jc w:val="both"/>
        <w:rPr>
          <w:rFonts w:asciiTheme="minorHAnsi" w:hAnsiTheme="minorHAnsi" w:cstheme="minorHAnsi"/>
          <w:sz w:val="23"/>
          <w:szCs w:val="23"/>
        </w:rPr>
      </w:pPr>
      <w:r w:rsidRPr="003C164D">
        <w:rPr>
          <w:rFonts w:asciiTheme="minorHAnsi" w:hAnsiTheme="minorHAnsi" w:cstheme="minorHAnsi"/>
          <w:sz w:val="23"/>
          <w:szCs w:val="23"/>
        </w:rPr>
        <w:t xml:space="preserve">CE 31 mars 1999, </w:t>
      </w:r>
      <w:r w:rsidRPr="003C164D">
        <w:rPr>
          <w:rFonts w:asciiTheme="minorHAnsi" w:hAnsiTheme="minorHAnsi" w:cstheme="minorHAnsi"/>
          <w:i/>
          <w:sz w:val="23"/>
          <w:szCs w:val="23"/>
        </w:rPr>
        <w:t>NdayeFatouMadior FALL c/ Etat du Sénégal,</w:t>
      </w:r>
      <w:r w:rsidRPr="003C164D">
        <w:rPr>
          <w:rFonts w:asciiTheme="minorHAnsi" w:hAnsiTheme="minorHAnsi" w:cstheme="minorHAnsi"/>
          <w:sz w:val="23"/>
          <w:szCs w:val="23"/>
        </w:rPr>
        <w:t xml:space="preserve"> B.A.C.E., 1999, n°3, p. 6 ;</w:t>
      </w:r>
    </w:p>
    <w:p w:rsidR="005C28CD" w:rsidRPr="003C164D" w:rsidRDefault="005C28CD" w:rsidP="00E53158">
      <w:pPr>
        <w:spacing w:before="240"/>
        <w:ind w:left="1134" w:hanging="709"/>
        <w:jc w:val="both"/>
        <w:rPr>
          <w:rFonts w:asciiTheme="minorHAnsi" w:hAnsiTheme="minorHAnsi" w:cstheme="minorHAnsi"/>
          <w:sz w:val="23"/>
          <w:szCs w:val="23"/>
        </w:rPr>
      </w:pPr>
      <w:r w:rsidRPr="003C164D">
        <w:rPr>
          <w:rFonts w:asciiTheme="minorHAnsi" w:hAnsiTheme="minorHAnsi" w:cstheme="minorHAnsi"/>
          <w:sz w:val="23"/>
          <w:szCs w:val="23"/>
        </w:rPr>
        <w:t xml:space="preserve">CE 29 octobre 1997, </w:t>
      </w:r>
      <w:r w:rsidRPr="003C164D">
        <w:rPr>
          <w:rFonts w:asciiTheme="minorHAnsi" w:hAnsiTheme="minorHAnsi" w:cstheme="minorHAnsi"/>
          <w:i/>
          <w:sz w:val="23"/>
          <w:szCs w:val="23"/>
        </w:rPr>
        <w:t>Groupe Sud Communication c/ Etat du Sénégal</w:t>
      </w:r>
      <w:r w:rsidRPr="003C164D">
        <w:rPr>
          <w:rFonts w:asciiTheme="minorHAnsi" w:hAnsiTheme="minorHAnsi" w:cstheme="minorHAnsi"/>
          <w:sz w:val="23"/>
          <w:szCs w:val="23"/>
        </w:rPr>
        <w:t>, Bulletin des arrêts du Conseil D’Etat, 2000, p. 145 ;</w:t>
      </w:r>
    </w:p>
    <w:p w:rsidR="00DC2477" w:rsidRPr="003C164D" w:rsidRDefault="006300FE" w:rsidP="00E53158">
      <w:pPr>
        <w:spacing w:before="240"/>
        <w:ind w:left="1134" w:hanging="709"/>
        <w:jc w:val="both"/>
        <w:rPr>
          <w:rFonts w:asciiTheme="minorHAnsi" w:eastAsiaTheme="minorHAnsi" w:hAnsiTheme="minorHAnsi" w:cstheme="minorHAnsi"/>
          <w:sz w:val="23"/>
          <w:szCs w:val="23"/>
          <w:lang w:eastAsia="en-US"/>
        </w:rPr>
      </w:pPr>
      <w:r w:rsidRPr="003C164D">
        <w:rPr>
          <w:rFonts w:asciiTheme="minorHAnsi" w:eastAsiaTheme="minorHAnsi" w:hAnsiTheme="minorHAnsi" w:cstheme="minorHAnsi"/>
          <w:bCs/>
          <w:sz w:val="23"/>
          <w:szCs w:val="23"/>
          <w:lang w:eastAsia="en-US"/>
        </w:rPr>
        <w:t>CS</w:t>
      </w:r>
      <w:r w:rsidR="00DD72F7" w:rsidRPr="003C164D">
        <w:rPr>
          <w:rFonts w:asciiTheme="minorHAnsi" w:eastAsiaTheme="minorHAnsi" w:hAnsiTheme="minorHAnsi" w:cstheme="minorHAnsi"/>
          <w:bCs/>
          <w:sz w:val="23"/>
          <w:szCs w:val="23"/>
          <w:lang w:eastAsia="en-US"/>
        </w:rPr>
        <w:t>,</w:t>
      </w:r>
      <w:r w:rsidRPr="003C164D">
        <w:rPr>
          <w:rFonts w:asciiTheme="minorHAnsi" w:eastAsiaTheme="minorHAnsi" w:hAnsiTheme="minorHAnsi" w:cstheme="minorHAnsi"/>
          <w:bCs/>
          <w:sz w:val="23"/>
          <w:szCs w:val="23"/>
          <w:lang w:eastAsia="en-US"/>
        </w:rPr>
        <w:t xml:space="preserve"> 21 janvier </w:t>
      </w:r>
      <w:r w:rsidR="00DD72F7" w:rsidRPr="003C164D">
        <w:rPr>
          <w:rFonts w:asciiTheme="minorHAnsi" w:eastAsiaTheme="minorHAnsi" w:hAnsiTheme="minorHAnsi" w:cstheme="minorHAnsi"/>
          <w:bCs/>
          <w:sz w:val="23"/>
          <w:szCs w:val="23"/>
          <w:lang w:eastAsia="en-US"/>
        </w:rPr>
        <w:t xml:space="preserve">1975, </w:t>
      </w:r>
      <w:r w:rsidR="00DD72F7" w:rsidRPr="003C164D">
        <w:rPr>
          <w:rFonts w:asciiTheme="minorHAnsi" w:eastAsiaTheme="minorHAnsi" w:hAnsiTheme="minorHAnsi" w:cstheme="minorHAnsi"/>
          <w:bCs/>
          <w:i/>
          <w:sz w:val="23"/>
          <w:szCs w:val="23"/>
          <w:lang w:eastAsia="en-US"/>
        </w:rPr>
        <w:t>Cheick Tidiane Kane c/</w:t>
      </w:r>
      <w:r w:rsidRPr="003C164D">
        <w:rPr>
          <w:rFonts w:asciiTheme="minorHAnsi" w:eastAsiaTheme="minorHAnsi" w:hAnsiTheme="minorHAnsi" w:cstheme="minorHAnsi"/>
          <w:bCs/>
          <w:i/>
          <w:sz w:val="23"/>
          <w:szCs w:val="23"/>
          <w:lang w:eastAsia="en-US"/>
        </w:rPr>
        <w:t xml:space="preserve"> commune de Dakar</w:t>
      </w:r>
      <w:r w:rsidRPr="003C164D">
        <w:rPr>
          <w:rFonts w:asciiTheme="minorHAnsi" w:eastAsiaTheme="minorHAnsi" w:hAnsiTheme="minorHAnsi" w:cstheme="minorHAnsi"/>
          <w:bCs/>
          <w:sz w:val="23"/>
          <w:szCs w:val="23"/>
          <w:lang w:eastAsia="en-US"/>
        </w:rPr>
        <w:t>, Anales africaines de 1977, p. 80</w:t>
      </w:r>
      <w:r w:rsidR="00DD72F7" w:rsidRPr="003C164D">
        <w:rPr>
          <w:rFonts w:asciiTheme="minorHAnsi" w:eastAsiaTheme="minorHAnsi" w:hAnsiTheme="minorHAnsi" w:cstheme="minorHAnsi"/>
          <w:bCs/>
          <w:sz w:val="23"/>
          <w:szCs w:val="23"/>
          <w:lang w:eastAsia="en-US"/>
        </w:rPr>
        <w:t> </w:t>
      </w:r>
      <w:r w:rsidR="00DD72F7" w:rsidRPr="003C164D">
        <w:rPr>
          <w:rFonts w:asciiTheme="minorHAnsi" w:eastAsiaTheme="minorHAnsi" w:hAnsiTheme="minorHAnsi" w:cstheme="minorHAnsi"/>
          <w:sz w:val="23"/>
          <w:szCs w:val="23"/>
          <w:lang w:eastAsia="en-US"/>
        </w:rPr>
        <w:t>;</w:t>
      </w:r>
    </w:p>
    <w:p w:rsidR="00DD72F7" w:rsidRPr="003C164D" w:rsidRDefault="00060FB9" w:rsidP="0063461D">
      <w:pPr>
        <w:spacing w:before="240"/>
        <w:ind w:left="1134" w:hanging="709"/>
        <w:jc w:val="both"/>
        <w:rPr>
          <w:rFonts w:asciiTheme="minorHAnsi" w:hAnsiTheme="minorHAnsi" w:cstheme="minorHAnsi"/>
          <w:sz w:val="23"/>
          <w:szCs w:val="23"/>
        </w:rPr>
      </w:pPr>
      <w:r w:rsidRPr="003C164D">
        <w:rPr>
          <w:rFonts w:asciiTheme="minorHAnsi" w:hAnsiTheme="minorHAnsi" w:cstheme="minorHAnsi"/>
          <w:sz w:val="23"/>
          <w:szCs w:val="23"/>
        </w:rPr>
        <w:t xml:space="preserve">TPI de Saint-Louis, 20 avril 1971, </w:t>
      </w:r>
      <w:r w:rsidRPr="003C164D">
        <w:rPr>
          <w:rFonts w:asciiTheme="minorHAnsi" w:hAnsiTheme="minorHAnsi" w:cstheme="minorHAnsi"/>
          <w:i/>
          <w:sz w:val="23"/>
          <w:szCs w:val="23"/>
        </w:rPr>
        <w:t>Georges BERRAZ c/ Etat du Sénégal</w:t>
      </w:r>
      <w:r w:rsidRPr="003C164D">
        <w:rPr>
          <w:rFonts w:asciiTheme="minorHAnsi" w:hAnsiTheme="minorHAnsi" w:cstheme="minorHAnsi"/>
          <w:sz w:val="23"/>
          <w:szCs w:val="23"/>
        </w:rPr>
        <w:t>, RJAS, p. 135 ;</w:t>
      </w:r>
    </w:p>
    <w:p w:rsidR="007D60C7" w:rsidRPr="003C164D" w:rsidRDefault="007D60C7" w:rsidP="00B179EA">
      <w:pPr>
        <w:jc w:val="both"/>
        <w:rPr>
          <w:rFonts w:asciiTheme="minorHAnsi" w:hAnsiTheme="minorHAnsi" w:cstheme="minorHAnsi"/>
          <w:b/>
          <w:sz w:val="24"/>
          <w:szCs w:val="24"/>
        </w:rPr>
      </w:pPr>
    </w:p>
    <w:p w:rsidR="001961D7" w:rsidRPr="003C164D" w:rsidRDefault="001961D7" w:rsidP="00B179EA">
      <w:pPr>
        <w:jc w:val="both"/>
        <w:rPr>
          <w:rFonts w:asciiTheme="minorHAnsi" w:hAnsiTheme="minorHAnsi" w:cstheme="minorHAnsi"/>
          <w:b/>
          <w:sz w:val="24"/>
          <w:szCs w:val="24"/>
        </w:rPr>
      </w:pPr>
    </w:p>
    <w:p w:rsidR="001961D7" w:rsidRPr="00097240" w:rsidRDefault="001F576E" w:rsidP="00097240">
      <w:pPr>
        <w:pStyle w:val="Paragraphedeliste"/>
        <w:numPr>
          <w:ilvl w:val="0"/>
          <w:numId w:val="15"/>
        </w:numPr>
        <w:ind w:left="709" w:hanging="349"/>
        <w:jc w:val="both"/>
        <w:rPr>
          <w:rFonts w:cstheme="minorHAnsi"/>
          <w:b/>
          <w:sz w:val="24"/>
          <w:szCs w:val="24"/>
          <w:u w:val="single"/>
        </w:rPr>
      </w:pPr>
      <w:r w:rsidRPr="00097240">
        <w:rPr>
          <w:rFonts w:cstheme="minorHAnsi"/>
          <w:b/>
          <w:sz w:val="24"/>
          <w:szCs w:val="24"/>
          <w:u w:val="single"/>
        </w:rPr>
        <w:t>DOCUMENTS REMIS :</w:t>
      </w:r>
    </w:p>
    <w:p w:rsidR="001F576E" w:rsidRPr="003C164D" w:rsidRDefault="001F576E" w:rsidP="00B179EA">
      <w:pPr>
        <w:jc w:val="both"/>
        <w:rPr>
          <w:rFonts w:asciiTheme="minorHAnsi" w:hAnsiTheme="minorHAnsi" w:cstheme="minorHAnsi"/>
          <w:b/>
          <w:sz w:val="24"/>
          <w:szCs w:val="24"/>
          <w:u w:val="single"/>
        </w:rPr>
      </w:pPr>
    </w:p>
    <w:p w:rsidR="001F576E" w:rsidRPr="003C164D" w:rsidRDefault="00097240" w:rsidP="00F268C5">
      <w:pPr>
        <w:spacing w:line="276" w:lineRule="auto"/>
        <w:ind w:left="1560" w:hanging="1560"/>
        <w:jc w:val="both"/>
        <w:rPr>
          <w:rFonts w:asciiTheme="minorHAnsi" w:hAnsiTheme="minorHAnsi" w:cstheme="minorHAnsi"/>
          <w:sz w:val="24"/>
          <w:szCs w:val="24"/>
        </w:rPr>
      </w:pPr>
      <w:r>
        <w:rPr>
          <w:rFonts w:asciiTheme="minorHAnsi" w:hAnsiTheme="minorHAnsi" w:cstheme="minorHAnsi"/>
          <w:sz w:val="24"/>
          <w:szCs w:val="24"/>
        </w:rPr>
        <w:t>DOCUMENT N° 1 : Extrait d’</w:t>
      </w:r>
      <w:r w:rsidR="001F576E" w:rsidRPr="003C164D">
        <w:rPr>
          <w:rFonts w:asciiTheme="minorHAnsi" w:hAnsiTheme="minorHAnsi" w:cstheme="minorHAnsi"/>
          <w:sz w:val="24"/>
          <w:szCs w:val="24"/>
        </w:rPr>
        <w:t xml:space="preserve">A. Bockel, </w:t>
      </w:r>
      <w:r w:rsidR="001F576E" w:rsidRPr="003C164D">
        <w:rPr>
          <w:rFonts w:asciiTheme="minorHAnsi" w:hAnsiTheme="minorHAnsi" w:cstheme="minorHAnsi"/>
          <w:i/>
          <w:sz w:val="24"/>
          <w:szCs w:val="24"/>
        </w:rPr>
        <w:t>« Le juge et l’administration en Afrique noire francophone »,</w:t>
      </w:r>
      <w:r w:rsidR="001F576E" w:rsidRPr="003C164D">
        <w:rPr>
          <w:rFonts w:asciiTheme="minorHAnsi" w:hAnsiTheme="minorHAnsi" w:cstheme="minorHAnsi"/>
          <w:sz w:val="24"/>
          <w:szCs w:val="24"/>
        </w:rPr>
        <w:t xml:space="preserve"> Annale</w:t>
      </w:r>
      <w:r w:rsidR="001F576E" w:rsidRPr="003C164D">
        <w:rPr>
          <w:rFonts w:asciiTheme="minorHAnsi" w:hAnsiTheme="minorHAnsi" w:cstheme="minorHAnsi"/>
          <w:i/>
          <w:sz w:val="24"/>
          <w:szCs w:val="24"/>
        </w:rPr>
        <w:t>s</w:t>
      </w:r>
      <w:r w:rsidR="001F576E" w:rsidRPr="003C164D">
        <w:rPr>
          <w:rFonts w:asciiTheme="minorHAnsi" w:hAnsiTheme="minorHAnsi" w:cstheme="minorHAnsi"/>
          <w:sz w:val="24"/>
          <w:szCs w:val="24"/>
        </w:rPr>
        <w:t xml:space="preserve"> Africaine</w:t>
      </w:r>
      <w:r w:rsidR="001F576E" w:rsidRPr="003C164D">
        <w:rPr>
          <w:rFonts w:asciiTheme="minorHAnsi" w:hAnsiTheme="minorHAnsi" w:cstheme="minorHAnsi"/>
          <w:i/>
          <w:sz w:val="24"/>
          <w:szCs w:val="24"/>
        </w:rPr>
        <w:t>s</w:t>
      </w:r>
      <w:r w:rsidR="001F576E" w:rsidRPr="003C164D">
        <w:rPr>
          <w:rFonts w:asciiTheme="minorHAnsi" w:hAnsiTheme="minorHAnsi" w:cstheme="minorHAnsi"/>
          <w:sz w:val="24"/>
          <w:szCs w:val="24"/>
        </w:rPr>
        <w:t xml:space="preserve"> 1971-1972, p. 9.</w:t>
      </w:r>
    </w:p>
    <w:p w:rsidR="00AE47CC" w:rsidRPr="003C164D" w:rsidRDefault="00AE47CC" w:rsidP="00F268C5">
      <w:pPr>
        <w:spacing w:line="276" w:lineRule="auto"/>
        <w:ind w:left="1560" w:hanging="1560"/>
        <w:jc w:val="both"/>
        <w:rPr>
          <w:rFonts w:asciiTheme="minorHAnsi" w:hAnsiTheme="minorHAnsi" w:cstheme="minorHAnsi"/>
          <w:sz w:val="24"/>
          <w:szCs w:val="24"/>
        </w:rPr>
      </w:pPr>
      <w:r w:rsidRPr="003C164D">
        <w:rPr>
          <w:rFonts w:asciiTheme="minorHAnsi" w:hAnsiTheme="minorHAnsi" w:cstheme="minorHAnsi"/>
          <w:sz w:val="24"/>
          <w:szCs w:val="24"/>
        </w:rPr>
        <w:t>DOCUMENT N° 2 : Loi N° 2014-26 du 03 novembre 2014 abrogeant et remplaçant la loi 84-19 du 02 février 1984 portant organisation judiciaire du Sénégal</w:t>
      </w:r>
    </w:p>
    <w:p w:rsidR="00F268C5" w:rsidRPr="003C164D" w:rsidRDefault="00AE47CC" w:rsidP="003A7916">
      <w:pPr>
        <w:spacing w:line="276" w:lineRule="auto"/>
        <w:ind w:left="1560" w:hanging="1560"/>
        <w:jc w:val="both"/>
        <w:rPr>
          <w:rFonts w:asciiTheme="minorHAnsi" w:hAnsiTheme="minorHAnsi" w:cstheme="minorHAnsi"/>
          <w:sz w:val="24"/>
          <w:szCs w:val="24"/>
        </w:rPr>
      </w:pPr>
      <w:r w:rsidRPr="003C164D">
        <w:rPr>
          <w:rFonts w:asciiTheme="minorHAnsi" w:hAnsiTheme="minorHAnsi" w:cstheme="minorHAnsi"/>
          <w:sz w:val="24"/>
          <w:szCs w:val="24"/>
        </w:rPr>
        <w:t xml:space="preserve">DOCUMENT N°3 : </w:t>
      </w:r>
      <w:r w:rsidR="00F268C5" w:rsidRPr="003C164D">
        <w:rPr>
          <w:rFonts w:asciiTheme="minorHAnsi" w:hAnsiTheme="minorHAnsi" w:cstheme="minorHAnsi"/>
          <w:sz w:val="24"/>
          <w:szCs w:val="24"/>
        </w:rPr>
        <w:t>Extrait</w:t>
      </w:r>
      <w:r w:rsidR="00F268C5" w:rsidRPr="003C164D">
        <w:rPr>
          <w:rFonts w:asciiTheme="minorHAnsi" w:hAnsiTheme="minorHAnsi" w:cstheme="minorHAnsi"/>
          <w:sz w:val="23"/>
          <w:szCs w:val="23"/>
        </w:rPr>
        <w:t>s de B. KANTÉ,</w:t>
      </w:r>
      <w:r w:rsidR="00F268C5" w:rsidRPr="003C164D">
        <w:rPr>
          <w:rFonts w:asciiTheme="minorHAnsi" w:hAnsiTheme="minorHAnsi" w:cstheme="minorHAnsi"/>
          <w:i/>
          <w:sz w:val="23"/>
          <w:szCs w:val="23"/>
        </w:rPr>
        <w:t xml:space="preserve"> Unité de juridiction et droit administratif. L’exemple du Sénégal</w:t>
      </w:r>
      <w:r w:rsidR="00F268C5" w:rsidRPr="003C164D">
        <w:rPr>
          <w:rFonts w:asciiTheme="minorHAnsi" w:hAnsiTheme="minorHAnsi" w:cstheme="minorHAnsi"/>
          <w:sz w:val="23"/>
          <w:szCs w:val="23"/>
        </w:rPr>
        <w:t>, Thèse de Doctorat d’Etat, Université d’Orléans, 1983, pp. 86-105</w:t>
      </w:r>
    </w:p>
    <w:p w:rsidR="00AE47CC" w:rsidRPr="003C164D" w:rsidRDefault="00AE47CC" w:rsidP="00B179EA">
      <w:pPr>
        <w:jc w:val="both"/>
        <w:rPr>
          <w:rFonts w:asciiTheme="minorHAnsi" w:hAnsiTheme="minorHAnsi" w:cstheme="minorHAnsi"/>
          <w:b/>
          <w:sz w:val="24"/>
          <w:szCs w:val="24"/>
          <w:u w:val="single"/>
        </w:rPr>
      </w:pPr>
    </w:p>
    <w:p w:rsidR="00AE47CC" w:rsidRPr="003C164D" w:rsidRDefault="00AE47CC" w:rsidP="00B179EA">
      <w:pPr>
        <w:jc w:val="both"/>
        <w:rPr>
          <w:rFonts w:asciiTheme="minorHAnsi" w:hAnsiTheme="minorHAnsi" w:cstheme="minorHAnsi"/>
          <w:b/>
          <w:sz w:val="24"/>
          <w:szCs w:val="24"/>
          <w:u w:val="single"/>
        </w:rPr>
      </w:pPr>
    </w:p>
    <w:p w:rsidR="00B179EA" w:rsidRPr="003C164D" w:rsidRDefault="00B179EA" w:rsidP="00F268C5">
      <w:pPr>
        <w:ind w:left="1985" w:hanging="1985"/>
        <w:jc w:val="both"/>
        <w:rPr>
          <w:rFonts w:asciiTheme="minorHAnsi" w:hAnsiTheme="minorHAnsi" w:cstheme="minorHAnsi"/>
          <w:b/>
          <w:sz w:val="24"/>
          <w:szCs w:val="24"/>
        </w:rPr>
      </w:pPr>
      <w:r w:rsidRPr="003C164D">
        <w:rPr>
          <w:rFonts w:asciiTheme="minorHAnsi" w:hAnsiTheme="minorHAnsi" w:cstheme="minorHAnsi"/>
          <w:b/>
          <w:sz w:val="24"/>
          <w:szCs w:val="24"/>
          <w:u w:val="single"/>
        </w:rPr>
        <w:t>DOCUMENT N° 1</w:t>
      </w:r>
      <w:r w:rsidR="00C75B70" w:rsidRPr="003C164D">
        <w:rPr>
          <w:rFonts w:asciiTheme="minorHAnsi" w:hAnsiTheme="minorHAnsi" w:cstheme="minorHAnsi"/>
          <w:b/>
          <w:sz w:val="24"/>
          <w:szCs w:val="24"/>
        </w:rPr>
        <w:t xml:space="preserve"> : </w:t>
      </w:r>
      <w:r w:rsidR="00097240">
        <w:rPr>
          <w:rFonts w:asciiTheme="minorHAnsi" w:hAnsiTheme="minorHAnsi" w:cstheme="minorHAnsi"/>
          <w:b/>
          <w:sz w:val="24"/>
          <w:szCs w:val="24"/>
        </w:rPr>
        <w:t>Extrait d’</w:t>
      </w:r>
      <w:bookmarkStart w:id="0" w:name="_GoBack"/>
      <w:bookmarkEnd w:id="0"/>
      <w:r w:rsidR="00E54C35" w:rsidRPr="003C164D">
        <w:rPr>
          <w:rFonts w:asciiTheme="minorHAnsi" w:hAnsiTheme="minorHAnsi" w:cstheme="minorHAnsi"/>
          <w:b/>
          <w:sz w:val="24"/>
          <w:szCs w:val="24"/>
        </w:rPr>
        <w:t xml:space="preserve">A. Bockel, </w:t>
      </w:r>
      <w:r w:rsidR="00E54C35" w:rsidRPr="003C164D">
        <w:rPr>
          <w:rFonts w:asciiTheme="minorHAnsi" w:hAnsiTheme="minorHAnsi" w:cstheme="minorHAnsi"/>
          <w:b/>
          <w:i/>
          <w:sz w:val="24"/>
          <w:szCs w:val="24"/>
        </w:rPr>
        <w:t>« Le juge et l’administration en Afrique noire francophone »,</w:t>
      </w:r>
      <w:r w:rsidR="00E54C35" w:rsidRPr="003C164D">
        <w:rPr>
          <w:rFonts w:asciiTheme="minorHAnsi" w:hAnsiTheme="minorHAnsi" w:cstheme="minorHAnsi"/>
          <w:b/>
          <w:sz w:val="24"/>
          <w:szCs w:val="24"/>
        </w:rPr>
        <w:t xml:space="preserve"> Annale</w:t>
      </w:r>
      <w:r w:rsidR="00E54C35" w:rsidRPr="003C164D">
        <w:rPr>
          <w:rFonts w:asciiTheme="minorHAnsi" w:hAnsiTheme="minorHAnsi" w:cstheme="minorHAnsi"/>
          <w:b/>
          <w:i/>
          <w:sz w:val="24"/>
          <w:szCs w:val="24"/>
        </w:rPr>
        <w:t>s</w:t>
      </w:r>
      <w:r w:rsidR="00E54C35" w:rsidRPr="003C164D">
        <w:rPr>
          <w:rFonts w:asciiTheme="minorHAnsi" w:hAnsiTheme="minorHAnsi" w:cstheme="minorHAnsi"/>
          <w:b/>
          <w:sz w:val="24"/>
          <w:szCs w:val="24"/>
        </w:rPr>
        <w:t xml:space="preserve"> Africaine</w:t>
      </w:r>
      <w:r w:rsidR="00E54C35" w:rsidRPr="003C164D">
        <w:rPr>
          <w:rFonts w:asciiTheme="minorHAnsi" w:hAnsiTheme="minorHAnsi" w:cstheme="minorHAnsi"/>
          <w:b/>
          <w:i/>
          <w:sz w:val="24"/>
          <w:szCs w:val="24"/>
        </w:rPr>
        <w:t>s</w:t>
      </w:r>
      <w:r w:rsidR="00E54C35" w:rsidRPr="003C164D">
        <w:rPr>
          <w:rFonts w:asciiTheme="minorHAnsi" w:hAnsiTheme="minorHAnsi" w:cstheme="minorHAnsi"/>
          <w:b/>
          <w:sz w:val="24"/>
          <w:szCs w:val="24"/>
        </w:rPr>
        <w:t xml:space="preserve"> 1971-1972, p. 9.</w:t>
      </w:r>
    </w:p>
    <w:p w:rsidR="00B179EA" w:rsidRPr="003C164D" w:rsidRDefault="00B179EA" w:rsidP="00B179EA">
      <w:pPr>
        <w:jc w:val="both"/>
        <w:rPr>
          <w:rFonts w:asciiTheme="minorHAnsi" w:hAnsiTheme="minorHAnsi" w:cstheme="minorHAnsi"/>
          <w:sz w:val="24"/>
          <w:szCs w:val="24"/>
        </w:rPr>
      </w:pPr>
    </w:p>
    <w:p w:rsidR="00074025" w:rsidRPr="003C164D" w:rsidRDefault="00FC4598" w:rsidP="00B179EA">
      <w:pPr>
        <w:jc w:val="both"/>
        <w:rPr>
          <w:rFonts w:asciiTheme="minorHAnsi" w:hAnsiTheme="minorHAnsi" w:cstheme="minorHAnsi"/>
          <w:sz w:val="23"/>
          <w:szCs w:val="23"/>
        </w:rPr>
      </w:pPr>
      <w:r w:rsidRPr="003C164D">
        <w:rPr>
          <w:rFonts w:asciiTheme="minorHAnsi" w:hAnsiTheme="minorHAnsi" w:cstheme="minorHAnsi"/>
          <w:sz w:val="24"/>
          <w:szCs w:val="24"/>
        </w:rPr>
        <w:t xml:space="preserve">Le juge de </w:t>
      </w:r>
      <w:r w:rsidR="00B63138" w:rsidRPr="003C164D">
        <w:rPr>
          <w:rFonts w:asciiTheme="minorHAnsi" w:hAnsiTheme="minorHAnsi" w:cstheme="minorHAnsi"/>
          <w:sz w:val="24"/>
          <w:szCs w:val="24"/>
        </w:rPr>
        <w:t>l’admin</w:t>
      </w:r>
      <w:r w:rsidR="00B63138" w:rsidRPr="003C164D">
        <w:rPr>
          <w:rFonts w:asciiTheme="minorHAnsi" w:hAnsiTheme="minorHAnsi" w:cstheme="minorHAnsi"/>
          <w:sz w:val="23"/>
          <w:szCs w:val="23"/>
        </w:rPr>
        <w:t>istration</w:t>
      </w:r>
      <w:r w:rsidRPr="003C164D">
        <w:rPr>
          <w:rFonts w:asciiTheme="minorHAnsi" w:hAnsiTheme="minorHAnsi" w:cstheme="minorHAnsi"/>
          <w:sz w:val="23"/>
          <w:szCs w:val="23"/>
        </w:rPr>
        <w:t xml:space="preserve"> est en principe le juge ordinaire qui dispose ainsi d</w:t>
      </w:r>
      <w:r w:rsidR="00DB45E1" w:rsidRPr="003C164D">
        <w:rPr>
          <w:rFonts w:asciiTheme="minorHAnsi" w:hAnsiTheme="minorHAnsi" w:cstheme="minorHAnsi"/>
          <w:sz w:val="23"/>
          <w:szCs w:val="23"/>
        </w:rPr>
        <w:t>'</w:t>
      </w:r>
      <w:r w:rsidRPr="003C164D">
        <w:rPr>
          <w:rFonts w:asciiTheme="minorHAnsi" w:hAnsiTheme="minorHAnsi" w:cstheme="minorHAnsi"/>
          <w:sz w:val="23"/>
          <w:szCs w:val="23"/>
        </w:rPr>
        <w:t xml:space="preserve">une compétence de droit commun en toute matière : ainsi est réalisée de façon très poussée la préoccupation fondamentale </w:t>
      </w:r>
      <w:r w:rsidR="00B63138" w:rsidRPr="003C164D">
        <w:rPr>
          <w:rFonts w:asciiTheme="minorHAnsi" w:hAnsiTheme="minorHAnsi" w:cstheme="minorHAnsi"/>
          <w:sz w:val="23"/>
          <w:szCs w:val="23"/>
        </w:rPr>
        <w:t>d’unification</w:t>
      </w:r>
      <w:r w:rsidRPr="003C164D">
        <w:rPr>
          <w:rFonts w:asciiTheme="minorHAnsi" w:hAnsiTheme="minorHAnsi" w:cstheme="minorHAnsi"/>
          <w:sz w:val="23"/>
          <w:szCs w:val="23"/>
        </w:rPr>
        <w:t xml:space="preserve"> de la justice. En réalité, </w:t>
      </w:r>
      <w:r w:rsidR="00B63138" w:rsidRPr="003C164D">
        <w:rPr>
          <w:rFonts w:asciiTheme="minorHAnsi" w:hAnsiTheme="minorHAnsi" w:cstheme="minorHAnsi"/>
          <w:sz w:val="23"/>
          <w:szCs w:val="23"/>
        </w:rPr>
        <w:t>l’inspiration a été</w:t>
      </w:r>
      <w:r w:rsidRPr="003C164D">
        <w:rPr>
          <w:rFonts w:asciiTheme="minorHAnsi" w:hAnsiTheme="minorHAnsi" w:cstheme="minorHAnsi"/>
          <w:sz w:val="23"/>
          <w:szCs w:val="23"/>
        </w:rPr>
        <w:t xml:space="preserve"> soufflée par le Maroc</w:t>
      </w:r>
      <w:r w:rsidR="008C05A8" w:rsidRPr="003C164D">
        <w:rPr>
          <w:rFonts w:asciiTheme="minorHAnsi" w:hAnsiTheme="minorHAnsi" w:cstheme="minorHAnsi"/>
          <w:sz w:val="23"/>
          <w:szCs w:val="23"/>
        </w:rPr>
        <w:t xml:space="preserve">, où en 1957, a été mis en place un système </w:t>
      </w:r>
      <w:r w:rsidR="00B63138" w:rsidRPr="003C164D">
        <w:rPr>
          <w:rFonts w:asciiTheme="minorHAnsi" w:hAnsiTheme="minorHAnsi" w:cstheme="minorHAnsi"/>
          <w:sz w:val="23"/>
          <w:szCs w:val="23"/>
        </w:rPr>
        <w:t>d’unité</w:t>
      </w:r>
      <w:r w:rsidR="008C05A8" w:rsidRPr="003C164D">
        <w:rPr>
          <w:rFonts w:asciiTheme="minorHAnsi" w:hAnsiTheme="minorHAnsi" w:cstheme="minorHAnsi"/>
          <w:sz w:val="23"/>
          <w:szCs w:val="23"/>
        </w:rPr>
        <w:t xml:space="preserve"> de juridiction. </w:t>
      </w:r>
      <w:r w:rsidR="00B63138" w:rsidRPr="003C164D">
        <w:rPr>
          <w:rFonts w:asciiTheme="minorHAnsi" w:hAnsiTheme="minorHAnsi" w:cstheme="minorHAnsi"/>
          <w:sz w:val="23"/>
          <w:szCs w:val="23"/>
        </w:rPr>
        <w:t>L’identité</w:t>
      </w:r>
      <w:r w:rsidR="008C05A8" w:rsidRPr="003C164D">
        <w:rPr>
          <w:rFonts w:asciiTheme="minorHAnsi" w:hAnsiTheme="minorHAnsi" w:cstheme="minorHAnsi"/>
          <w:sz w:val="23"/>
          <w:szCs w:val="23"/>
        </w:rPr>
        <w:t xml:space="preserve"> des contextes juridiques </w:t>
      </w:r>
      <w:r w:rsidR="008C05A8" w:rsidRPr="003C164D">
        <w:rPr>
          <w:rFonts w:asciiTheme="minorHAnsi" w:hAnsiTheme="minorHAnsi" w:cstheme="minorHAnsi"/>
          <w:sz w:val="23"/>
          <w:szCs w:val="23"/>
        </w:rPr>
        <w:lastRenderedPageBreak/>
        <w:t xml:space="preserve">et </w:t>
      </w:r>
      <w:r w:rsidR="00B63138" w:rsidRPr="003C164D">
        <w:rPr>
          <w:rFonts w:asciiTheme="minorHAnsi" w:hAnsiTheme="minorHAnsi" w:cstheme="minorHAnsi"/>
          <w:sz w:val="23"/>
          <w:szCs w:val="23"/>
        </w:rPr>
        <w:t>sociopolitiques</w:t>
      </w:r>
      <w:r w:rsidR="00F17DC9" w:rsidRPr="003C164D">
        <w:rPr>
          <w:rFonts w:asciiTheme="minorHAnsi" w:hAnsiTheme="minorHAnsi" w:cstheme="minorHAnsi"/>
          <w:sz w:val="23"/>
          <w:szCs w:val="23"/>
        </w:rPr>
        <w:t xml:space="preserve">, </w:t>
      </w:r>
      <w:r w:rsidR="00B63138" w:rsidRPr="003C164D">
        <w:rPr>
          <w:rFonts w:asciiTheme="minorHAnsi" w:hAnsiTheme="minorHAnsi" w:cstheme="minorHAnsi"/>
          <w:sz w:val="23"/>
          <w:szCs w:val="23"/>
        </w:rPr>
        <w:t>l’influence</w:t>
      </w:r>
      <w:r w:rsidR="00F17DC9" w:rsidRPr="003C164D">
        <w:rPr>
          <w:rFonts w:asciiTheme="minorHAnsi" w:hAnsiTheme="minorHAnsi" w:cstheme="minorHAnsi"/>
          <w:sz w:val="23"/>
          <w:szCs w:val="23"/>
        </w:rPr>
        <w:t xml:space="preserve"> de certains conseillers communs et le caractère séduisant de cette solution expliquent cette influence</w:t>
      </w:r>
      <w:r w:rsidR="000C63C2">
        <w:rPr>
          <w:rFonts w:asciiTheme="minorHAnsi" w:hAnsiTheme="minorHAnsi" w:cstheme="minorHAnsi"/>
          <w:sz w:val="23"/>
          <w:szCs w:val="23"/>
        </w:rPr>
        <w:t>…</w:t>
      </w:r>
      <w:r w:rsidR="00F17DC9" w:rsidRPr="003C164D">
        <w:rPr>
          <w:rFonts w:asciiTheme="minorHAnsi" w:hAnsiTheme="minorHAnsi" w:cstheme="minorHAnsi"/>
          <w:sz w:val="23"/>
          <w:szCs w:val="23"/>
        </w:rPr>
        <w:t xml:space="preserve"> </w:t>
      </w:r>
    </w:p>
    <w:p w:rsidR="00FD6777" w:rsidRPr="003C164D" w:rsidRDefault="00F83684" w:rsidP="00FD6777">
      <w:pPr>
        <w:spacing w:before="240"/>
        <w:jc w:val="both"/>
        <w:rPr>
          <w:rFonts w:asciiTheme="minorHAnsi" w:hAnsiTheme="minorHAnsi" w:cstheme="minorHAnsi"/>
          <w:sz w:val="23"/>
          <w:szCs w:val="23"/>
        </w:rPr>
      </w:pPr>
      <w:r w:rsidRPr="003C164D">
        <w:rPr>
          <w:rFonts w:asciiTheme="minorHAnsi" w:hAnsiTheme="minorHAnsi" w:cstheme="minorHAnsi"/>
          <w:sz w:val="23"/>
          <w:szCs w:val="23"/>
        </w:rPr>
        <w:t xml:space="preserve">En application de cette idée directive, les </w:t>
      </w:r>
      <w:r w:rsidRPr="003C164D">
        <w:rPr>
          <w:rFonts w:asciiTheme="minorHAnsi" w:hAnsiTheme="minorHAnsi" w:cstheme="minorHAnsi"/>
          <w:b/>
          <w:i/>
          <w:sz w:val="23"/>
          <w:szCs w:val="23"/>
        </w:rPr>
        <w:t>tribunaux de première instance</w:t>
      </w:r>
      <w:r w:rsidR="00784BAC" w:rsidRPr="003C164D">
        <w:rPr>
          <w:rFonts w:asciiTheme="minorHAnsi" w:hAnsiTheme="minorHAnsi" w:cstheme="minorHAnsi"/>
          <w:sz w:val="23"/>
          <w:szCs w:val="23"/>
        </w:rPr>
        <w:t xml:space="preserve"> sont en principe "juge de droit commun en première instance en toute matière"</w:t>
      </w:r>
      <w:r w:rsidR="00777B96" w:rsidRPr="003C164D">
        <w:rPr>
          <w:rFonts w:asciiTheme="minorHAnsi" w:hAnsiTheme="minorHAnsi" w:cstheme="minorHAnsi"/>
          <w:sz w:val="23"/>
          <w:szCs w:val="23"/>
        </w:rPr>
        <w:t xml:space="preserve"> (art. 3 de l’ordonnance de 1960 fixant </w:t>
      </w:r>
      <w:r w:rsidR="00E80DBB" w:rsidRPr="003C164D">
        <w:rPr>
          <w:rFonts w:asciiTheme="minorHAnsi" w:hAnsiTheme="minorHAnsi" w:cstheme="minorHAnsi"/>
          <w:sz w:val="23"/>
          <w:szCs w:val="23"/>
        </w:rPr>
        <w:t>l’organisation</w:t>
      </w:r>
      <w:r w:rsidR="00777B96" w:rsidRPr="003C164D">
        <w:rPr>
          <w:rFonts w:asciiTheme="minorHAnsi" w:hAnsiTheme="minorHAnsi" w:cstheme="minorHAnsi"/>
          <w:sz w:val="23"/>
          <w:szCs w:val="23"/>
        </w:rPr>
        <w:t xml:space="preserve"> judiciaire). Le texte précise</w:t>
      </w:r>
      <w:r w:rsidR="00E80DBB" w:rsidRPr="003C164D">
        <w:rPr>
          <w:rFonts w:asciiTheme="minorHAnsi" w:hAnsiTheme="minorHAnsi" w:cstheme="minorHAnsi"/>
          <w:sz w:val="23"/>
          <w:szCs w:val="23"/>
        </w:rPr>
        <w:t xml:space="preserve"> en particulier</w:t>
      </w:r>
      <w:r w:rsidR="00777B96" w:rsidRPr="003C164D">
        <w:rPr>
          <w:rFonts w:asciiTheme="minorHAnsi" w:hAnsiTheme="minorHAnsi" w:cstheme="minorHAnsi"/>
          <w:sz w:val="23"/>
          <w:szCs w:val="23"/>
        </w:rPr>
        <w:t xml:space="preserve"> </w:t>
      </w:r>
      <w:r w:rsidR="006C602F" w:rsidRPr="003C164D">
        <w:rPr>
          <w:rFonts w:asciiTheme="minorHAnsi" w:hAnsiTheme="minorHAnsi" w:cstheme="minorHAnsi"/>
          <w:sz w:val="23"/>
          <w:szCs w:val="23"/>
        </w:rPr>
        <w:t xml:space="preserve">que ces juridictions connaissent des contentieux de la responsabilité publique, fiscal et pécuniaire de la fonction publique. Et cette compétence est très poussée puisque ces juges sont habilités à trancher les exceptions </w:t>
      </w:r>
      <w:r w:rsidR="00FD6777" w:rsidRPr="003C164D">
        <w:rPr>
          <w:rFonts w:asciiTheme="minorHAnsi" w:hAnsiTheme="minorHAnsi" w:cstheme="minorHAnsi"/>
          <w:sz w:val="23"/>
          <w:szCs w:val="23"/>
        </w:rPr>
        <w:t>d’illégalité</w:t>
      </w:r>
      <w:r w:rsidR="006C602F" w:rsidRPr="003C164D">
        <w:rPr>
          <w:rFonts w:asciiTheme="minorHAnsi" w:hAnsiTheme="minorHAnsi" w:cstheme="minorHAnsi"/>
          <w:sz w:val="23"/>
          <w:szCs w:val="23"/>
        </w:rPr>
        <w:t xml:space="preserve"> qui peuvent être soulevées devant eux, et par suite se prononcer sur </w:t>
      </w:r>
      <w:r w:rsidR="00FD6777" w:rsidRPr="003C164D">
        <w:rPr>
          <w:rFonts w:asciiTheme="minorHAnsi" w:hAnsiTheme="minorHAnsi" w:cstheme="minorHAnsi"/>
          <w:sz w:val="23"/>
          <w:szCs w:val="23"/>
        </w:rPr>
        <w:t>l’illégalité</w:t>
      </w:r>
      <w:r w:rsidR="006C602F" w:rsidRPr="003C164D">
        <w:rPr>
          <w:rFonts w:asciiTheme="minorHAnsi" w:hAnsiTheme="minorHAnsi" w:cstheme="minorHAnsi"/>
          <w:sz w:val="23"/>
          <w:szCs w:val="23"/>
        </w:rPr>
        <w:t xml:space="preserve"> éventuelle </w:t>
      </w:r>
      <w:r w:rsidR="00FD6777" w:rsidRPr="003C164D">
        <w:rPr>
          <w:rFonts w:asciiTheme="minorHAnsi" w:hAnsiTheme="minorHAnsi" w:cstheme="minorHAnsi"/>
          <w:sz w:val="23"/>
          <w:szCs w:val="23"/>
        </w:rPr>
        <w:t>d’actes</w:t>
      </w:r>
      <w:r w:rsidR="006C602F" w:rsidRPr="003C164D">
        <w:rPr>
          <w:rFonts w:asciiTheme="minorHAnsi" w:hAnsiTheme="minorHAnsi" w:cstheme="minorHAnsi"/>
          <w:sz w:val="23"/>
          <w:szCs w:val="23"/>
        </w:rPr>
        <w:t xml:space="preserve"> administratifs.</w:t>
      </w:r>
    </w:p>
    <w:p w:rsidR="006C602F" w:rsidRPr="003C164D" w:rsidRDefault="00FB527B" w:rsidP="000C63C2">
      <w:pPr>
        <w:spacing w:before="240" w:after="240"/>
        <w:jc w:val="both"/>
        <w:rPr>
          <w:rFonts w:asciiTheme="minorHAnsi" w:hAnsiTheme="minorHAnsi" w:cstheme="minorHAnsi"/>
          <w:sz w:val="23"/>
          <w:szCs w:val="23"/>
        </w:rPr>
      </w:pPr>
      <w:r w:rsidRPr="003C164D">
        <w:rPr>
          <w:rFonts w:asciiTheme="minorHAnsi" w:hAnsiTheme="minorHAnsi" w:cstheme="minorHAnsi"/>
          <w:sz w:val="23"/>
          <w:szCs w:val="23"/>
        </w:rPr>
        <w:t xml:space="preserve">Le seul point important du contentieux de </w:t>
      </w:r>
      <w:r w:rsidR="00FD6777" w:rsidRPr="003C164D">
        <w:rPr>
          <w:rFonts w:asciiTheme="minorHAnsi" w:hAnsiTheme="minorHAnsi" w:cstheme="minorHAnsi"/>
          <w:sz w:val="23"/>
          <w:szCs w:val="23"/>
        </w:rPr>
        <w:t>l’administration</w:t>
      </w:r>
      <w:r w:rsidRPr="003C164D">
        <w:rPr>
          <w:rFonts w:asciiTheme="minorHAnsi" w:hAnsiTheme="minorHAnsi" w:cstheme="minorHAnsi"/>
          <w:sz w:val="23"/>
          <w:szCs w:val="23"/>
        </w:rPr>
        <w:t xml:space="preserve">, qui leur échappe, est constitué par le recours pour excès de pouvoir porté directement </w:t>
      </w:r>
      <w:r w:rsidR="00EE6AE6" w:rsidRPr="003C164D">
        <w:rPr>
          <w:rFonts w:asciiTheme="minorHAnsi" w:hAnsiTheme="minorHAnsi" w:cstheme="minorHAnsi"/>
          <w:sz w:val="23"/>
          <w:szCs w:val="23"/>
        </w:rPr>
        <w:t>devant la Cour suprême</w:t>
      </w:r>
      <w:r w:rsidR="007F4AA4" w:rsidRPr="003C164D">
        <w:rPr>
          <w:rFonts w:asciiTheme="minorHAnsi" w:hAnsiTheme="minorHAnsi" w:cstheme="minorHAnsi"/>
          <w:sz w:val="23"/>
          <w:szCs w:val="23"/>
        </w:rPr>
        <w:t xml:space="preserve"> (art. 3 de </w:t>
      </w:r>
      <w:r w:rsidR="00FD6777" w:rsidRPr="003C164D">
        <w:rPr>
          <w:rFonts w:asciiTheme="minorHAnsi" w:hAnsiTheme="minorHAnsi" w:cstheme="minorHAnsi"/>
          <w:sz w:val="23"/>
          <w:szCs w:val="23"/>
        </w:rPr>
        <w:t>l’ordonnance</w:t>
      </w:r>
      <w:r w:rsidR="007F4AA4" w:rsidRPr="003C164D">
        <w:rPr>
          <w:rFonts w:asciiTheme="minorHAnsi" w:hAnsiTheme="minorHAnsi" w:cstheme="minorHAnsi"/>
          <w:sz w:val="23"/>
          <w:szCs w:val="23"/>
        </w:rPr>
        <w:t xml:space="preserve"> n°60.17 du 3 septembre 1960 portant loi organique sur la Cour suprême, modifiée). Mais, là aussi</w:t>
      </w:r>
      <w:r w:rsidR="00ED2C74" w:rsidRPr="003C164D">
        <w:rPr>
          <w:rFonts w:asciiTheme="minorHAnsi" w:hAnsiTheme="minorHAnsi" w:cstheme="minorHAnsi"/>
          <w:sz w:val="23"/>
          <w:szCs w:val="23"/>
        </w:rPr>
        <w:t xml:space="preserve"> le souci </w:t>
      </w:r>
      <w:r w:rsidR="00FD6777" w:rsidRPr="003C164D">
        <w:rPr>
          <w:rFonts w:asciiTheme="minorHAnsi" w:hAnsiTheme="minorHAnsi" w:cstheme="minorHAnsi"/>
          <w:sz w:val="23"/>
          <w:szCs w:val="23"/>
        </w:rPr>
        <w:t>d’unité</w:t>
      </w:r>
      <w:r w:rsidR="00ED2C74" w:rsidRPr="003C164D">
        <w:rPr>
          <w:rFonts w:asciiTheme="minorHAnsi" w:hAnsiTheme="minorHAnsi" w:cstheme="minorHAnsi"/>
          <w:sz w:val="23"/>
          <w:szCs w:val="23"/>
        </w:rPr>
        <w:t xml:space="preserve"> est poussé fort loin, puisque ce </w:t>
      </w:r>
      <w:r w:rsidR="00FD6777" w:rsidRPr="003C164D">
        <w:rPr>
          <w:rFonts w:asciiTheme="minorHAnsi" w:hAnsiTheme="minorHAnsi" w:cstheme="minorHAnsi"/>
          <w:sz w:val="23"/>
          <w:szCs w:val="23"/>
        </w:rPr>
        <w:t>n’est</w:t>
      </w:r>
      <w:r w:rsidR="00ED2C74" w:rsidRPr="003C164D">
        <w:rPr>
          <w:rFonts w:asciiTheme="minorHAnsi" w:hAnsiTheme="minorHAnsi" w:cstheme="minorHAnsi"/>
          <w:sz w:val="23"/>
          <w:szCs w:val="23"/>
        </w:rPr>
        <w:t xml:space="preserve"> pas dans la plupart des pays, une formation spécialisée en matière administrative qui est saisie de ces recours</w:t>
      </w:r>
      <w:r w:rsidR="00E62BFC" w:rsidRPr="003C164D">
        <w:rPr>
          <w:rFonts w:asciiTheme="minorHAnsi" w:hAnsiTheme="minorHAnsi" w:cstheme="minorHAnsi"/>
          <w:sz w:val="23"/>
          <w:szCs w:val="23"/>
        </w:rPr>
        <w:t>, mais une simple section "</w:t>
      </w:r>
      <w:r w:rsidR="00FD6777" w:rsidRPr="003C164D">
        <w:rPr>
          <w:rFonts w:asciiTheme="minorHAnsi" w:hAnsiTheme="minorHAnsi" w:cstheme="minorHAnsi"/>
          <w:sz w:val="23"/>
          <w:szCs w:val="23"/>
        </w:rPr>
        <w:t>innommée</w:t>
      </w:r>
      <w:r w:rsidR="00E62BFC" w:rsidRPr="003C164D">
        <w:rPr>
          <w:rFonts w:asciiTheme="minorHAnsi" w:hAnsiTheme="minorHAnsi" w:cstheme="minorHAnsi"/>
          <w:sz w:val="23"/>
          <w:szCs w:val="23"/>
        </w:rPr>
        <w:t>", compétente également en matière sociale…</w:t>
      </w:r>
    </w:p>
    <w:p w:rsidR="00B179EA" w:rsidRPr="003C164D" w:rsidRDefault="00B179EA" w:rsidP="00B179EA">
      <w:pPr>
        <w:jc w:val="both"/>
        <w:rPr>
          <w:rFonts w:asciiTheme="minorHAnsi" w:hAnsiTheme="minorHAnsi" w:cstheme="minorHAnsi"/>
          <w:sz w:val="24"/>
          <w:szCs w:val="24"/>
        </w:rPr>
      </w:pPr>
    </w:p>
    <w:p w:rsidR="00B179EA" w:rsidRPr="003C164D" w:rsidRDefault="00B179EA" w:rsidP="00F34D38">
      <w:pPr>
        <w:ind w:left="2127" w:hanging="2127"/>
        <w:jc w:val="both"/>
        <w:rPr>
          <w:rFonts w:asciiTheme="minorHAnsi" w:hAnsiTheme="minorHAnsi" w:cstheme="minorHAnsi"/>
          <w:b/>
          <w:sz w:val="24"/>
          <w:szCs w:val="24"/>
        </w:rPr>
      </w:pPr>
      <w:r w:rsidRPr="003C164D">
        <w:rPr>
          <w:rFonts w:asciiTheme="minorHAnsi" w:hAnsiTheme="minorHAnsi" w:cstheme="minorHAnsi"/>
          <w:b/>
          <w:sz w:val="24"/>
          <w:szCs w:val="24"/>
          <w:u w:val="single"/>
        </w:rPr>
        <w:t>D</w:t>
      </w:r>
      <w:r w:rsidR="007C2F40" w:rsidRPr="003C164D">
        <w:rPr>
          <w:rFonts w:asciiTheme="minorHAnsi" w:hAnsiTheme="minorHAnsi" w:cstheme="minorHAnsi"/>
          <w:b/>
          <w:sz w:val="24"/>
          <w:szCs w:val="24"/>
          <w:u w:val="single"/>
        </w:rPr>
        <w:t>OCUMENT N° 2</w:t>
      </w:r>
      <w:r w:rsidR="007C2F40" w:rsidRPr="003C164D">
        <w:rPr>
          <w:rFonts w:asciiTheme="minorHAnsi" w:hAnsiTheme="minorHAnsi" w:cstheme="minorHAnsi"/>
          <w:b/>
          <w:sz w:val="24"/>
          <w:szCs w:val="24"/>
        </w:rPr>
        <w:t xml:space="preserve"> : </w:t>
      </w:r>
      <w:r w:rsidR="00954CBE" w:rsidRPr="003C164D">
        <w:rPr>
          <w:rFonts w:asciiTheme="minorHAnsi" w:hAnsiTheme="minorHAnsi" w:cstheme="minorHAnsi"/>
          <w:b/>
          <w:sz w:val="24"/>
          <w:szCs w:val="24"/>
        </w:rPr>
        <w:t xml:space="preserve">Loi N° 2014-26 du 03 novembre 2014 abrogeant </w:t>
      </w:r>
      <w:r w:rsidR="00AA6390" w:rsidRPr="003C164D">
        <w:rPr>
          <w:rFonts w:asciiTheme="minorHAnsi" w:hAnsiTheme="minorHAnsi" w:cstheme="minorHAnsi"/>
          <w:b/>
          <w:sz w:val="24"/>
          <w:szCs w:val="24"/>
        </w:rPr>
        <w:t xml:space="preserve">et remplaçant </w:t>
      </w:r>
      <w:r w:rsidR="00954CBE" w:rsidRPr="003C164D">
        <w:rPr>
          <w:rFonts w:asciiTheme="minorHAnsi" w:hAnsiTheme="minorHAnsi" w:cstheme="minorHAnsi"/>
          <w:b/>
          <w:sz w:val="24"/>
          <w:szCs w:val="24"/>
        </w:rPr>
        <w:t>la loi 84</w:t>
      </w:r>
      <w:r w:rsidR="00F34D38" w:rsidRPr="003C164D">
        <w:rPr>
          <w:rFonts w:asciiTheme="minorHAnsi" w:hAnsiTheme="minorHAnsi" w:cstheme="minorHAnsi"/>
          <w:b/>
          <w:sz w:val="24"/>
          <w:szCs w:val="24"/>
        </w:rPr>
        <w:t xml:space="preserve">-19 du 02 février 1984 </w:t>
      </w:r>
      <w:r w:rsidR="00954CBE" w:rsidRPr="003C164D">
        <w:rPr>
          <w:rFonts w:asciiTheme="minorHAnsi" w:hAnsiTheme="minorHAnsi" w:cstheme="minorHAnsi"/>
          <w:b/>
          <w:sz w:val="24"/>
          <w:szCs w:val="24"/>
        </w:rPr>
        <w:t>portant organisation judiciaire du Sénégal</w:t>
      </w:r>
    </w:p>
    <w:p w:rsidR="00F52534" w:rsidRPr="003C164D" w:rsidRDefault="00866EAF" w:rsidP="001251D8">
      <w:pPr>
        <w:spacing w:before="240" w:after="240"/>
        <w:jc w:val="both"/>
        <w:rPr>
          <w:rFonts w:asciiTheme="minorHAnsi" w:hAnsiTheme="minorHAnsi" w:cstheme="minorHAnsi"/>
          <w:sz w:val="23"/>
          <w:szCs w:val="23"/>
        </w:rPr>
      </w:pPr>
      <w:r w:rsidRPr="003C164D">
        <w:rPr>
          <w:rFonts w:asciiTheme="minorHAnsi" w:hAnsiTheme="minorHAnsi" w:cstheme="minorHAnsi"/>
          <w:b/>
          <w:sz w:val="23"/>
          <w:szCs w:val="23"/>
        </w:rPr>
        <w:t>Article 4</w:t>
      </w:r>
      <w:r w:rsidR="00F52534" w:rsidRPr="003C164D">
        <w:rPr>
          <w:rFonts w:asciiTheme="minorHAnsi" w:hAnsiTheme="minorHAnsi" w:cstheme="minorHAnsi"/>
          <w:b/>
          <w:sz w:val="23"/>
          <w:szCs w:val="23"/>
        </w:rPr>
        <w:t>. -</w:t>
      </w:r>
      <w:r w:rsidR="00F52534" w:rsidRPr="003C164D">
        <w:rPr>
          <w:rFonts w:asciiTheme="minorHAnsi" w:hAnsiTheme="minorHAnsi" w:cstheme="minorHAnsi"/>
          <w:sz w:val="23"/>
          <w:szCs w:val="23"/>
        </w:rPr>
        <w:t xml:space="preserve"> Les tribunaux régionaux et les tribunaux départementaux sont remplacés respectivement par des tribunaux de grande instance et des tribunaux d'instance. </w:t>
      </w:r>
    </w:p>
    <w:p w:rsidR="00F52534" w:rsidRPr="003C164D" w:rsidRDefault="007D60C7" w:rsidP="001251D8">
      <w:pPr>
        <w:jc w:val="both"/>
        <w:rPr>
          <w:rFonts w:asciiTheme="minorHAnsi" w:hAnsiTheme="minorHAnsi" w:cstheme="minorHAnsi"/>
          <w:sz w:val="23"/>
          <w:szCs w:val="23"/>
        </w:rPr>
      </w:pPr>
      <w:r w:rsidRPr="003C164D">
        <w:rPr>
          <w:rFonts w:asciiTheme="minorHAnsi" w:hAnsiTheme="minorHAnsi" w:cstheme="minorHAnsi"/>
          <w:b/>
          <w:sz w:val="23"/>
          <w:szCs w:val="23"/>
        </w:rPr>
        <w:t>Articl</w:t>
      </w:r>
      <w:r w:rsidR="00866EAF" w:rsidRPr="003C164D">
        <w:rPr>
          <w:rFonts w:asciiTheme="minorHAnsi" w:hAnsiTheme="minorHAnsi" w:cstheme="minorHAnsi"/>
          <w:b/>
          <w:sz w:val="23"/>
          <w:szCs w:val="23"/>
        </w:rPr>
        <w:t>e 5</w:t>
      </w:r>
      <w:r w:rsidR="00F52534" w:rsidRPr="003C164D">
        <w:rPr>
          <w:rFonts w:asciiTheme="minorHAnsi" w:hAnsiTheme="minorHAnsi" w:cstheme="minorHAnsi"/>
          <w:b/>
          <w:sz w:val="23"/>
          <w:szCs w:val="23"/>
        </w:rPr>
        <w:t>. -</w:t>
      </w:r>
      <w:r w:rsidR="00F52534" w:rsidRPr="003C164D">
        <w:rPr>
          <w:rFonts w:asciiTheme="minorHAnsi" w:hAnsiTheme="minorHAnsi" w:cstheme="minorHAnsi"/>
          <w:sz w:val="23"/>
          <w:szCs w:val="23"/>
        </w:rPr>
        <w:t xml:space="preserve"> L'organisation judiciaire comprend: la Cour suprême; les cours d'Appel, les tribunaux de grande instance (TGI), les tribunaux du travail (TT) ; les tribunaux d'instance (TI). </w:t>
      </w:r>
    </w:p>
    <w:p w:rsidR="00F52534" w:rsidRPr="003C164D" w:rsidRDefault="00F52534" w:rsidP="001251D8">
      <w:pPr>
        <w:spacing w:before="240"/>
        <w:jc w:val="both"/>
        <w:rPr>
          <w:rFonts w:asciiTheme="minorHAnsi" w:hAnsiTheme="minorHAnsi" w:cstheme="minorHAnsi"/>
          <w:sz w:val="23"/>
          <w:szCs w:val="23"/>
        </w:rPr>
      </w:pPr>
      <w:r w:rsidRPr="003C164D">
        <w:rPr>
          <w:rFonts w:asciiTheme="minorHAnsi" w:hAnsiTheme="minorHAnsi" w:cstheme="minorHAnsi"/>
          <w:sz w:val="23"/>
          <w:szCs w:val="23"/>
        </w:rPr>
        <w:t xml:space="preserve">Ces juridictions connaissent de toutes affaires civiles, commerciales ou pénales, des différends du travail et de l'ensemble du contentieux administratif. Au sein des tribunaux d'instance, des tribunaux de grande instance et des cours d'Appel, des chambres spécialisées peuvent être créées, tant en matière civile que pénale par décision de l'assemblée générale de la juridiction... </w:t>
      </w:r>
    </w:p>
    <w:p w:rsidR="00F95C04" w:rsidRPr="003C164D" w:rsidRDefault="00F52534" w:rsidP="001251D8">
      <w:pPr>
        <w:spacing w:before="240"/>
        <w:jc w:val="both"/>
        <w:rPr>
          <w:rFonts w:asciiTheme="minorHAnsi" w:hAnsiTheme="minorHAnsi" w:cstheme="minorHAnsi"/>
          <w:sz w:val="23"/>
          <w:szCs w:val="23"/>
        </w:rPr>
      </w:pPr>
      <w:r w:rsidRPr="003C164D">
        <w:rPr>
          <w:rFonts w:asciiTheme="minorHAnsi" w:hAnsiTheme="minorHAnsi" w:cstheme="minorHAnsi"/>
          <w:b/>
          <w:sz w:val="23"/>
          <w:szCs w:val="23"/>
        </w:rPr>
        <w:t>Article 7. -</w:t>
      </w:r>
      <w:r w:rsidRPr="003C164D">
        <w:rPr>
          <w:rFonts w:asciiTheme="minorHAnsi" w:hAnsiTheme="minorHAnsi" w:cstheme="minorHAnsi"/>
          <w:sz w:val="23"/>
          <w:szCs w:val="23"/>
        </w:rPr>
        <w:t xml:space="preserve"> Sous réserve des compétences d'attribution, en premier et dernier ressort de la Cour suprême, des cours d'Appel et en premier ressort des tribunaux du travail, des tribunaux d'instance et des organismes administratifs .à caractère juridictionnel, les tribunaux de gran</w:t>
      </w:r>
      <w:r w:rsidR="003A7916" w:rsidRPr="003C164D">
        <w:rPr>
          <w:rFonts w:asciiTheme="minorHAnsi" w:hAnsiTheme="minorHAnsi" w:cstheme="minorHAnsi"/>
          <w:sz w:val="23"/>
          <w:szCs w:val="23"/>
        </w:rPr>
        <w:t>de instance sont juges de droit</w:t>
      </w:r>
      <w:r w:rsidRPr="003C164D">
        <w:rPr>
          <w:rFonts w:asciiTheme="minorHAnsi" w:hAnsiTheme="minorHAnsi" w:cstheme="minorHAnsi"/>
          <w:sz w:val="23"/>
          <w:szCs w:val="23"/>
        </w:rPr>
        <w:t xml:space="preserve"> commun en première instance en toutes matières. </w:t>
      </w:r>
    </w:p>
    <w:p w:rsidR="00B179EA" w:rsidRPr="003C164D" w:rsidRDefault="00F52534" w:rsidP="001251D8">
      <w:pPr>
        <w:spacing w:before="240"/>
        <w:jc w:val="both"/>
        <w:rPr>
          <w:rFonts w:asciiTheme="minorHAnsi" w:hAnsiTheme="minorHAnsi" w:cstheme="minorHAnsi"/>
          <w:sz w:val="23"/>
          <w:szCs w:val="23"/>
        </w:rPr>
      </w:pPr>
      <w:r w:rsidRPr="003C164D">
        <w:rPr>
          <w:rFonts w:asciiTheme="minorHAnsi" w:hAnsiTheme="minorHAnsi" w:cstheme="minorHAnsi"/>
          <w:b/>
          <w:sz w:val="23"/>
          <w:szCs w:val="23"/>
        </w:rPr>
        <w:t>Article 8. -</w:t>
      </w:r>
      <w:r w:rsidRPr="003C164D">
        <w:rPr>
          <w:rFonts w:asciiTheme="minorHAnsi" w:hAnsiTheme="minorHAnsi" w:cstheme="minorHAnsi"/>
          <w:sz w:val="23"/>
          <w:szCs w:val="23"/>
        </w:rPr>
        <w:t xml:space="preserve"> Les juridictions ont, au cours des</w:t>
      </w:r>
      <w:r w:rsidR="001251D8" w:rsidRPr="003C164D">
        <w:rPr>
          <w:rFonts w:asciiTheme="minorHAnsi" w:hAnsiTheme="minorHAnsi" w:cstheme="minorHAnsi"/>
          <w:sz w:val="23"/>
          <w:szCs w:val="23"/>
        </w:rPr>
        <w:t xml:space="preserve"> instances dont elles sont saisi</w:t>
      </w:r>
      <w:r w:rsidRPr="003C164D">
        <w:rPr>
          <w:rFonts w:asciiTheme="minorHAnsi" w:hAnsiTheme="minorHAnsi" w:cstheme="minorHAnsi"/>
          <w:sz w:val="23"/>
          <w:szCs w:val="23"/>
        </w:rPr>
        <w:t xml:space="preserve">es, </w:t>
      </w:r>
      <w:r w:rsidR="003A7916" w:rsidRPr="003C164D">
        <w:rPr>
          <w:rFonts w:asciiTheme="minorHAnsi" w:hAnsiTheme="minorHAnsi" w:cstheme="minorHAnsi"/>
          <w:sz w:val="23"/>
          <w:szCs w:val="23"/>
        </w:rPr>
        <w:t>compétence pour interpréter et apprécier</w:t>
      </w:r>
      <w:r w:rsidRPr="003C164D">
        <w:rPr>
          <w:rFonts w:asciiTheme="minorHAnsi" w:hAnsiTheme="minorHAnsi" w:cstheme="minorHAnsi"/>
          <w:sz w:val="23"/>
          <w:szCs w:val="23"/>
        </w:rPr>
        <w:t xml:space="preserve"> la légalité des décisions des diverses autorités administratives.  </w:t>
      </w:r>
    </w:p>
    <w:p w:rsidR="003A7916" w:rsidRPr="003C164D" w:rsidRDefault="003A7916" w:rsidP="00475A20">
      <w:pPr>
        <w:ind w:left="2127" w:hanging="2127"/>
        <w:jc w:val="both"/>
        <w:rPr>
          <w:rFonts w:asciiTheme="minorHAnsi" w:hAnsiTheme="minorHAnsi" w:cstheme="minorHAnsi"/>
          <w:b/>
          <w:sz w:val="24"/>
          <w:szCs w:val="24"/>
        </w:rPr>
      </w:pPr>
    </w:p>
    <w:p w:rsidR="000C63C2" w:rsidRDefault="000C63C2" w:rsidP="00475A20">
      <w:pPr>
        <w:ind w:left="2127" w:hanging="2127"/>
        <w:jc w:val="both"/>
        <w:rPr>
          <w:rFonts w:asciiTheme="minorHAnsi" w:hAnsiTheme="minorHAnsi" w:cstheme="minorHAnsi"/>
          <w:b/>
          <w:sz w:val="24"/>
          <w:szCs w:val="24"/>
        </w:rPr>
      </w:pPr>
    </w:p>
    <w:p w:rsidR="00475A20" w:rsidRPr="003C164D" w:rsidRDefault="00475A20" w:rsidP="000C63C2">
      <w:pPr>
        <w:spacing w:after="240"/>
        <w:ind w:left="1701" w:hanging="1701"/>
        <w:jc w:val="both"/>
        <w:rPr>
          <w:rFonts w:asciiTheme="minorHAnsi" w:hAnsiTheme="minorHAnsi" w:cstheme="minorHAnsi"/>
          <w:b/>
          <w:sz w:val="23"/>
          <w:szCs w:val="23"/>
        </w:rPr>
      </w:pPr>
      <w:r w:rsidRPr="000C63C2">
        <w:rPr>
          <w:rFonts w:asciiTheme="minorHAnsi" w:hAnsiTheme="minorHAnsi" w:cstheme="minorHAnsi"/>
          <w:b/>
          <w:sz w:val="24"/>
          <w:szCs w:val="24"/>
          <w:u w:val="single"/>
        </w:rPr>
        <w:t>DOCUMENT N°4</w:t>
      </w:r>
      <w:r w:rsidRPr="003C164D">
        <w:rPr>
          <w:rFonts w:asciiTheme="minorHAnsi" w:hAnsiTheme="minorHAnsi" w:cstheme="minorHAnsi"/>
          <w:b/>
          <w:sz w:val="24"/>
          <w:szCs w:val="24"/>
        </w:rPr>
        <w:t xml:space="preserve"> : </w:t>
      </w:r>
      <w:r w:rsidR="00663B24" w:rsidRPr="003C164D">
        <w:rPr>
          <w:rFonts w:asciiTheme="minorHAnsi" w:hAnsiTheme="minorHAnsi" w:cstheme="minorHAnsi"/>
          <w:b/>
          <w:sz w:val="24"/>
          <w:szCs w:val="24"/>
        </w:rPr>
        <w:t>Extrait</w:t>
      </w:r>
      <w:r w:rsidR="00663B24" w:rsidRPr="003C164D">
        <w:rPr>
          <w:rFonts w:asciiTheme="minorHAnsi" w:hAnsiTheme="minorHAnsi" w:cstheme="minorHAnsi"/>
          <w:b/>
          <w:sz w:val="23"/>
          <w:szCs w:val="23"/>
        </w:rPr>
        <w:t>s de B. KANTÉ,</w:t>
      </w:r>
      <w:r w:rsidR="00663B24" w:rsidRPr="003C164D">
        <w:rPr>
          <w:rFonts w:asciiTheme="minorHAnsi" w:hAnsiTheme="minorHAnsi" w:cstheme="minorHAnsi"/>
          <w:b/>
          <w:i/>
          <w:sz w:val="23"/>
          <w:szCs w:val="23"/>
        </w:rPr>
        <w:t xml:space="preserve"> Unité de juridiction et droit administratif. L’exemple du Sénégal</w:t>
      </w:r>
      <w:r w:rsidR="00663B24" w:rsidRPr="003C164D">
        <w:rPr>
          <w:rFonts w:asciiTheme="minorHAnsi" w:hAnsiTheme="minorHAnsi" w:cstheme="minorHAnsi"/>
          <w:b/>
          <w:sz w:val="23"/>
          <w:szCs w:val="23"/>
        </w:rPr>
        <w:t xml:space="preserve">, Thèse de Doctorat d’Etat, Université d’Orléans, 1983, pp. </w:t>
      </w:r>
      <w:r w:rsidR="009E53C7" w:rsidRPr="003C164D">
        <w:rPr>
          <w:rFonts w:asciiTheme="minorHAnsi" w:hAnsiTheme="minorHAnsi" w:cstheme="minorHAnsi"/>
          <w:b/>
          <w:sz w:val="23"/>
          <w:szCs w:val="23"/>
        </w:rPr>
        <w:t>86</w:t>
      </w:r>
      <w:r w:rsidR="00663B24" w:rsidRPr="003C164D">
        <w:rPr>
          <w:rFonts w:asciiTheme="minorHAnsi" w:hAnsiTheme="minorHAnsi" w:cstheme="minorHAnsi"/>
          <w:b/>
          <w:sz w:val="23"/>
          <w:szCs w:val="23"/>
        </w:rPr>
        <w:t>-105</w:t>
      </w:r>
      <w:r w:rsidR="000C63C2">
        <w:rPr>
          <w:rFonts w:asciiTheme="minorHAnsi" w:hAnsiTheme="minorHAnsi" w:cstheme="minorHAnsi"/>
          <w:b/>
          <w:sz w:val="23"/>
          <w:szCs w:val="23"/>
        </w:rPr>
        <w:t>.</w:t>
      </w:r>
    </w:p>
    <w:p w:rsidR="000C63C2" w:rsidRPr="000C63C2" w:rsidRDefault="000C63C2" w:rsidP="00261EE5">
      <w:pPr>
        <w:spacing w:before="240" w:line="276" w:lineRule="auto"/>
        <w:jc w:val="both"/>
        <w:rPr>
          <w:rFonts w:asciiTheme="minorHAnsi" w:hAnsiTheme="minorHAnsi" w:cstheme="minorHAnsi"/>
          <w:sz w:val="2"/>
          <w:szCs w:val="24"/>
        </w:rPr>
      </w:pPr>
    </w:p>
    <w:p w:rsidR="00B179EA" w:rsidRPr="003C164D" w:rsidRDefault="009E53C7" w:rsidP="00261EE5">
      <w:pPr>
        <w:spacing w:before="240" w:line="276" w:lineRule="auto"/>
        <w:jc w:val="both"/>
        <w:rPr>
          <w:rFonts w:asciiTheme="minorHAnsi" w:hAnsiTheme="minorHAnsi" w:cstheme="minorHAnsi"/>
          <w:sz w:val="23"/>
          <w:szCs w:val="23"/>
        </w:rPr>
      </w:pPr>
      <w:r w:rsidRPr="003C164D">
        <w:rPr>
          <w:rFonts w:asciiTheme="minorHAnsi" w:hAnsiTheme="minorHAnsi" w:cstheme="minorHAnsi"/>
          <w:sz w:val="24"/>
          <w:szCs w:val="24"/>
        </w:rPr>
        <w:t>A deux point</w:t>
      </w:r>
      <w:r w:rsidRPr="003C164D">
        <w:rPr>
          <w:rFonts w:asciiTheme="minorHAnsi" w:hAnsiTheme="minorHAnsi" w:cstheme="minorHAnsi"/>
          <w:sz w:val="23"/>
          <w:szCs w:val="23"/>
        </w:rPr>
        <w:t xml:space="preserve">s de vue au moins, le système mis en place </w:t>
      </w:r>
      <w:r w:rsidR="00D76BF3" w:rsidRPr="003C164D">
        <w:rPr>
          <w:rFonts w:asciiTheme="minorHAnsi" w:hAnsiTheme="minorHAnsi" w:cstheme="minorHAnsi"/>
          <w:sz w:val="23"/>
          <w:szCs w:val="23"/>
        </w:rPr>
        <w:t xml:space="preserve">par les Etats africains, et le </w:t>
      </w:r>
      <w:r w:rsidR="00424217" w:rsidRPr="003C164D">
        <w:rPr>
          <w:rFonts w:asciiTheme="minorHAnsi" w:hAnsiTheme="minorHAnsi" w:cstheme="minorHAnsi"/>
          <w:sz w:val="23"/>
          <w:szCs w:val="23"/>
        </w:rPr>
        <w:t>S</w:t>
      </w:r>
      <w:r w:rsidR="00D76BF3" w:rsidRPr="003C164D">
        <w:rPr>
          <w:rFonts w:asciiTheme="minorHAnsi" w:hAnsiTheme="minorHAnsi" w:cstheme="minorHAnsi"/>
          <w:sz w:val="23"/>
          <w:szCs w:val="23"/>
        </w:rPr>
        <w:t>énégal plus particulièrement</w:t>
      </w:r>
      <w:r w:rsidR="00F70101" w:rsidRPr="003C164D">
        <w:rPr>
          <w:rFonts w:asciiTheme="minorHAnsi" w:hAnsiTheme="minorHAnsi" w:cstheme="minorHAnsi"/>
          <w:sz w:val="23"/>
          <w:szCs w:val="23"/>
        </w:rPr>
        <w:t>,</w:t>
      </w:r>
      <w:r w:rsidR="00D76BF3" w:rsidRPr="003C164D">
        <w:rPr>
          <w:rFonts w:asciiTheme="minorHAnsi" w:hAnsiTheme="minorHAnsi" w:cstheme="minorHAnsi"/>
          <w:sz w:val="23"/>
          <w:szCs w:val="23"/>
        </w:rPr>
        <w:t xml:space="preserve"> prés</w:t>
      </w:r>
      <w:r w:rsidR="00424217" w:rsidRPr="003C164D">
        <w:rPr>
          <w:rFonts w:asciiTheme="minorHAnsi" w:hAnsiTheme="minorHAnsi" w:cstheme="minorHAnsi"/>
          <w:sz w:val="23"/>
          <w:szCs w:val="23"/>
        </w:rPr>
        <w:t>ente une certaine originalité.</w:t>
      </w:r>
      <w:r w:rsidR="00D76BF3" w:rsidRPr="003C164D">
        <w:rPr>
          <w:rFonts w:asciiTheme="minorHAnsi" w:hAnsiTheme="minorHAnsi" w:cstheme="minorHAnsi"/>
          <w:sz w:val="23"/>
          <w:szCs w:val="23"/>
        </w:rPr>
        <w:t xml:space="preserve"> </w:t>
      </w:r>
      <w:r w:rsidR="00261EE5" w:rsidRPr="003C164D">
        <w:rPr>
          <w:rFonts w:asciiTheme="minorHAnsi" w:hAnsiTheme="minorHAnsi" w:cstheme="minorHAnsi"/>
          <w:sz w:val="23"/>
          <w:szCs w:val="23"/>
        </w:rPr>
        <w:t>D’abord</w:t>
      </w:r>
      <w:r w:rsidR="00D76BF3" w:rsidRPr="003C164D">
        <w:rPr>
          <w:rFonts w:asciiTheme="minorHAnsi" w:hAnsiTheme="minorHAnsi" w:cstheme="minorHAnsi"/>
          <w:sz w:val="23"/>
          <w:szCs w:val="23"/>
        </w:rPr>
        <w:t xml:space="preserve"> dans son principe même, il </w:t>
      </w:r>
      <w:r w:rsidR="00424217" w:rsidRPr="003C164D">
        <w:rPr>
          <w:rFonts w:asciiTheme="minorHAnsi" w:hAnsiTheme="minorHAnsi" w:cstheme="minorHAnsi"/>
          <w:sz w:val="23"/>
          <w:szCs w:val="23"/>
        </w:rPr>
        <w:t>s’agit</w:t>
      </w:r>
      <w:r w:rsidR="00D76BF3" w:rsidRPr="003C164D">
        <w:rPr>
          <w:rFonts w:asciiTheme="minorHAnsi" w:hAnsiTheme="minorHAnsi" w:cstheme="minorHAnsi"/>
          <w:sz w:val="23"/>
          <w:szCs w:val="23"/>
        </w:rPr>
        <w:t xml:space="preserve"> </w:t>
      </w:r>
      <w:r w:rsidR="00424217" w:rsidRPr="003C164D">
        <w:rPr>
          <w:rFonts w:asciiTheme="minorHAnsi" w:hAnsiTheme="minorHAnsi" w:cstheme="minorHAnsi"/>
          <w:sz w:val="23"/>
          <w:szCs w:val="23"/>
        </w:rPr>
        <w:t>d’un</w:t>
      </w:r>
      <w:r w:rsidR="00D76BF3" w:rsidRPr="003C164D">
        <w:rPr>
          <w:rFonts w:asciiTheme="minorHAnsi" w:hAnsiTheme="minorHAnsi" w:cstheme="minorHAnsi"/>
          <w:sz w:val="23"/>
          <w:szCs w:val="23"/>
        </w:rPr>
        <w:t xml:space="preserve"> rejet du "modèle colonial" et il serait intéressant de rendre compte de cette rupture et du </w:t>
      </w:r>
      <w:r w:rsidR="00D76BF3" w:rsidRPr="003C164D">
        <w:rPr>
          <w:rFonts w:asciiTheme="minorHAnsi" w:hAnsiTheme="minorHAnsi" w:cstheme="minorHAnsi"/>
          <w:sz w:val="23"/>
          <w:szCs w:val="23"/>
        </w:rPr>
        <w:lastRenderedPageBreak/>
        <w:t xml:space="preserve">processus qui a conduit à </w:t>
      </w:r>
      <w:r w:rsidR="006214B2" w:rsidRPr="003C164D">
        <w:rPr>
          <w:rFonts w:asciiTheme="minorHAnsi" w:hAnsiTheme="minorHAnsi" w:cstheme="minorHAnsi"/>
          <w:sz w:val="23"/>
          <w:szCs w:val="23"/>
        </w:rPr>
        <w:t>l’unité</w:t>
      </w:r>
      <w:r w:rsidR="00D76BF3" w:rsidRPr="003C164D">
        <w:rPr>
          <w:rFonts w:asciiTheme="minorHAnsi" w:hAnsiTheme="minorHAnsi" w:cstheme="minorHAnsi"/>
          <w:sz w:val="23"/>
          <w:szCs w:val="23"/>
        </w:rPr>
        <w:t xml:space="preserve"> de</w:t>
      </w:r>
      <w:r w:rsidR="000C63C2">
        <w:rPr>
          <w:rFonts w:asciiTheme="minorHAnsi" w:hAnsiTheme="minorHAnsi" w:cstheme="minorHAnsi"/>
          <w:sz w:val="23"/>
          <w:szCs w:val="23"/>
        </w:rPr>
        <w:t xml:space="preserve"> juridiction. Ensuite, dans son</w:t>
      </w:r>
      <w:r w:rsidR="00D76BF3" w:rsidRPr="003C164D">
        <w:rPr>
          <w:rFonts w:asciiTheme="minorHAnsi" w:hAnsiTheme="minorHAnsi" w:cstheme="minorHAnsi"/>
          <w:sz w:val="23"/>
          <w:szCs w:val="23"/>
        </w:rPr>
        <w:t xml:space="preserve"> organisation, dans ses éléments constitutifs, le système mérite une attention </w:t>
      </w:r>
      <w:r w:rsidR="006214B2" w:rsidRPr="003C164D">
        <w:rPr>
          <w:rFonts w:asciiTheme="minorHAnsi" w:hAnsiTheme="minorHAnsi" w:cstheme="minorHAnsi"/>
          <w:sz w:val="23"/>
          <w:szCs w:val="23"/>
        </w:rPr>
        <w:t>puisqu’il</w:t>
      </w:r>
      <w:r w:rsidR="00D76BF3" w:rsidRPr="003C164D">
        <w:rPr>
          <w:rFonts w:asciiTheme="minorHAnsi" w:hAnsiTheme="minorHAnsi" w:cstheme="minorHAnsi"/>
          <w:sz w:val="23"/>
          <w:szCs w:val="23"/>
        </w:rPr>
        <w:t xml:space="preserve"> présente certaines différences de taille par rapport à la dualité de juridictions. </w:t>
      </w:r>
    </w:p>
    <w:p w:rsidR="00E60DFE" w:rsidRPr="003C164D" w:rsidRDefault="00F70101" w:rsidP="00261EE5">
      <w:pPr>
        <w:spacing w:before="240" w:line="276" w:lineRule="auto"/>
        <w:jc w:val="both"/>
        <w:rPr>
          <w:rFonts w:asciiTheme="minorHAnsi" w:hAnsiTheme="minorHAnsi" w:cstheme="minorHAnsi"/>
          <w:sz w:val="23"/>
          <w:szCs w:val="23"/>
        </w:rPr>
      </w:pPr>
      <w:r w:rsidRPr="003C164D">
        <w:rPr>
          <w:rFonts w:asciiTheme="minorHAnsi" w:hAnsiTheme="minorHAnsi" w:cstheme="minorHAnsi"/>
          <w:sz w:val="24"/>
          <w:szCs w:val="24"/>
        </w:rPr>
        <w:t>Le</w:t>
      </w:r>
      <w:r w:rsidRPr="003C164D">
        <w:rPr>
          <w:rFonts w:asciiTheme="minorHAnsi" w:hAnsiTheme="minorHAnsi" w:cstheme="minorHAnsi"/>
          <w:sz w:val="23"/>
          <w:szCs w:val="23"/>
        </w:rPr>
        <w:t xml:space="preserve">s appareils juridictionnels des Etas africains, tels que nous les connaissons </w:t>
      </w:r>
      <w:r w:rsidR="006214B2" w:rsidRPr="003C164D">
        <w:rPr>
          <w:rFonts w:asciiTheme="minorHAnsi" w:hAnsiTheme="minorHAnsi" w:cstheme="minorHAnsi"/>
          <w:sz w:val="23"/>
          <w:szCs w:val="23"/>
        </w:rPr>
        <w:t>aujourd’hui</w:t>
      </w:r>
      <w:r w:rsidRPr="003C164D">
        <w:rPr>
          <w:rFonts w:asciiTheme="minorHAnsi" w:hAnsiTheme="minorHAnsi" w:cstheme="minorHAnsi"/>
          <w:sz w:val="23"/>
          <w:szCs w:val="23"/>
        </w:rPr>
        <w:t xml:space="preserve">, ne sont pas </w:t>
      </w:r>
      <w:r w:rsidR="006214B2" w:rsidRPr="003C164D">
        <w:rPr>
          <w:rFonts w:asciiTheme="minorHAnsi" w:hAnsiTheme="minorHAnsi" w:cstheme="minorHAnsi"/>
          <w:sz w:val="23"/>
          <w:szCs w:val="23"/>
        </w:rPr>
        <w:t>l’aboutissement</w:t>
      </w:r>
      <w:r w:rsidRPr="003C164D">
        <w:rPr>
          <w:rFonts w:asciiTheme="minorHAnsi" w:hAnsiTheme="minorHAnsi" w:cstheme="minorHAnsi"/>
          <w:sz w:val="23"/>
          <w:szCs w:val="23"/>
        </w:rPr>
        <w:t xml:space="preserve"> logique ou prévisible d</w:t>
      </w:r>
      <w:r w:rsidR="006214B2" w:rsidRPr="003C164D">
        <w:rPr>
          <w:rFonts w:asciiTheme="minorHAnsi" w:hAnsiTheme="minorHAnsi" w:cstheme="minorHAnsi"/>
          <w:sz w:val="23"/>
          <w:szCs w:val="23"/>
        </w:rPr>
        <w:t>'</w:t>
      </w:r>
      <w:r w:rsidRPr="003C164D">
        <w:rPr>
          <w:rFonts w:asciiTheme="minorHAnsi" w:hAnsiTheme="minorHAnsi" w:cstheme="minorHAnsi"/>
          <w:sz w:val="23"/>
          <w:szCs w:val="23"/>
        </w:rPr>
        <w:t xml:space="preserve">une longue maturation </w:t>
      </w:r>
      <w:r w:rsidR="006214B2" w:rsidRPr="003C164D">
        <w:rPr>
          <w:rFonts w:asciiTheme="minorHAnsi" w:hAnsiTheme="minorHAnsi" w:cstheme="minorHAnsi"/>
          <w:sz w:val="23"/>
          <w:szCs w:val="23"/>
        </w:rPr>
        <w:t>d’un</w:t>
      </w:r>
      <w:r w:rsidRPr="003C164D">
        <w:rPr>
          <w:rFonts w:asciiTheme="minorHAnsi" w:hAnsiTheme="minorHAnsi" w:cstheme="minorHAnsi"/>
          <w:sz w:val="23"/>
          <w:szCs w:val="23"/>
        </w:rPr>
        <w:t xml:space="preserve"> système préexistant. Contrairement à ce qui </w:t>
      </w:r>
      <w:r w:rsidR="00AA5DFF" w:rsidRPr="003C164D">
        <w:rPr>
          <w:rFonts w:asciiTheme="minorHAnsi" w:hAnsiTheme="minorHAnsi" w:cstheme="minorHAnsi"/>
          <w:sz w:val="23"/>
          <w:szCs w:val="23"/>
        </w:rPr>
        <w:t>s’est</w:t>
      </w:r>
      <w:r w:rsidRPr="003C164D">
        <w:rPr>
          <w:rFonts w:asciiTheme="minorHAnsi" w:hAnsiTheme="minorHAnsi" w:cstheme="minorHAnsi"/>
          <w:sz w:val="23"/>
          <w:szCs w:val="23"/>
        </w:rPr>
        <w:t xml:space="preserve"> passé en droit français, </w:t>
      </w:r>
      <w:r w:rsidR="00AA5DFF" w:rsidRPr="003C164D">
        <w:rPr>
          <w:rFonts w:asciiTheme="minorHAnsi" w:hAnsiTheme="minorHAnsi" w:cstheme="minorHAnsi"/>
          <w:sz w:val="23"/>
          <w:szCs w:val="23"/>
        </w:rPr>
        <w:t>l’organisation</w:t>
      </w:r>
      <w:r w:rsidRPr="003C164D">
        <w:rPr>
          <w:rFonts w:asciiTheme="minorHAnsi" w:hAnsiTheme="minorHAnsi" w:cstheme="minorHAnsi"/>
          <w:sz w:val="23"/>
          <w:szCs w:val="23"/>
        </w:rPr>
        <w:t xml:space="preserve"> actuelle de la justice administrative a été réalisée ici de façon un peu plus brutale, pendant un laps de temps plus bref. </w:t>
      </w:r>
      <w:r w:rsidR="00E60DFE" w:rsidRPr="003C164D">
        <w:rPr>
          <w:rFonts w:asciiTheme="minorHAnsi" w:hAnsiTheme="minorHAnsi" w:cstheme="minorHAnsi"/>
          <w:sz w:val="23"/>
          <w:szCs w:val="23"/>
        </w:rPr>
        <w:t xml:space="preserve">Ceci </w:t>
      </w:r>
      <w:r w:rsidR="00AA5DFF" w:rsidRPr="003C164D">
        <w:rPr>
          <w:rFonts w:asciiTheme="minorHAnsi" w:hAnsiTheme="minorHAnsi" w:cstheme="minorHAnsi"/>
          <w:sz w:val="23"/>
          <w:szCs w:val="23"/>
        </w:rPr>
        <w:t>s’explique</w:t>
      </w:r>
      <w:r w:rsidR="00E60DFE" w:rsidRPr="003C164D">
        <w:rPr>
          <w:rFonts w:asciiTheme="minorHAnsi" w:hAnsiTheme="minorHAnsi" w:cstheme="minorHAnsi"/>
          <w:sz w:val="23"/>
          <w:szCs w:val="23"/>
        </w:rPr>
        <w:t xml:space="preserve"> par le fait </w:t>
      </w:r>
      <w:r w:rsidR="00AA5DFF" w:rsidRPr="003C164D">
        <w:rPr>
          <w:rFonts w:asciiTheme="minorHAnsi" w:hAnsiTheme="minorHAnsi" w:cstheme="minorHAnsi"/>
          <w:sz w:val="23"/>
          <w:szCs w:val="23"/>
        </w:rPr>
        <w:t>qu’à</w:t>
      </w:r>
      <w:r w:rsidR="00E60DFE" w:rsidRPr="003C164D">
        <w:rPr>
          <w:rFonts w:asciiTheme="minorHAnsi" w:hAnsiTheme="minorHAnsi" w:cstheme="minorHAnsi"/>
          <w:sz w:val="23"/>
          <w:szCs w:val="23"/>
        </w:rPr>
        <w:t xml:space="preserve"> un moment donné de leur histoire, ces pays africains se sont trouvé devant un choix impérieux et urgent à faire. On peut situer ce moment à </w:t>
      </w:r>
      <w:r w:rsidR="00AA5DFF" w:rsidRPr="003C164D">
        <w:rPr>
          <w:rFonts w:asciiTheme="minorHAnsi" w:hAnsiTheme="minorHAnsi" w:cstheme="minorHAnsi"/>
          <w:sz w:val="23"/>
          <w:szCs w:val="23"/>
        </w:rPr>
        <w:t>l’accession</w:t>
      </w:r>
      <w:r w:rsidR="00E60DFE" w:rsidRPr="003C164D">
        <w:rPr>
          <w:rFonts w:asciiTheme="minorHAnsi" w:hAnsiTheme="minorHAnsi" w:cstheme="minorHAnsi"/>
          <w:sz w:val="23"/>
          <w:szCs w:val="23"/>
        </w:rPr>
        <w:t xml:space="preserve"> à </w:t>
      </w:r>
      <w:r w:rsidR="00AA5DFF" w:rsidRPr="003C164D">
        <w:rPr>
          <w:rFonts w:asciiTheme="minorHAnsi" w:hAnsiTheme="minorHAnsi" w:cstheme="minorHAnsi"/>
          <w:sz w:val="23"/>
          <w:szCs w:val="23"/>
        </w:rPr>
        <w:t>l’indépendance</w:t>
      </w:r>
      <w:r w:rsidR="00E60DFE" w:rsidRPr="003C164D">
        <w:rPr>
          <w:rFonts w:asciiTheme="minorHAnsi" w:hAnsiTheme="minorHAnsi" w:cstheme="minorHAnsi"/>
          <w:sz w:val="23"/>
          <w:szCs w:val="23"/>
        </w:rPr>
        <w:t xml:space="preserve">. </w:t>
      </w:r>
      <w:r w:rsidR="00AA5DFF" w:rsidRPr="003C164D">
        <w:rPr>
          <w:rFonts w:asciiTheme="minorHAnsi" w:hAnsiTheme="minorHAnsi" w:cstheme="minorHAnsi"/>
          <w:sz w:val="23"/>
          <w:szCs w:val="23"/>
        </w:rPr>
        <w:t>C’est</w:t>
      </w:r>
      <w:r w:rsidR="00E60DFE" w:rsidRPr="003C164D">
        <w:rPr>
          <w:rFonts w:asciiTheme="minorHAnsi" w:hAnsiTheme="minorHAnsi" w:cstheme="minorHAnsi"/>
          <w:sz w:val="23"/>
          <w:szCs w:val="23"/>
        </w:rPr>
        <w:t xml:space="preserve"> pourquoi il parait nécessaire de diviser </w:t>
      </w:r>
      <w:r w:rsidR="00AA5DFF" w:rsidRPr="003C164D">
        <w:rPr>
          <w:rFonts w:asciiTheme="minorHAnsi" w:hAnsiTheme="minorHAnsi" w:cstheme="minorHAnsi"/>
          <w:sz w:val="23"/>
          <w:szCs w:val="23"/>
        </w:rPr>
        <w:t>l’évolution</w:t>
      </w:r>
      <w:r w:rsidR="00E60DFE" w:rsidRPr="003C164D">
        <w:rPr>
          <w:rFonts w:asciiTheme="minorHAnsi" w:hAnsiTheme="minorHAnsi" w:cstheme="minorHAnsi"/>
          <w:sz w:val="23"/>
          <w:szCs w:val="23"/>
        </w:rPr>
        <w:t xml:space="preserve"> de </w:t>
      </w:r>
      <w:r w:rsidR="00AA5DFF" w:rsidRPr="003C164D">
        <w:rPr>
          <w:rFonts w:asciiTheme="minorHAnsi" w:hAnsiTheme="minorHAnsi" w:cstheme="minorHAnsi"/>
          <w:sz w:val="23"/>
          <w:szCs w:val="23"/>
        </w:rPr>
        <w:t>l’organisation</w:t>
      </w:r>
      <w:r w:rsidR="00E60DFE" w:rsidRPr="003C164D">
        <w:rPr>
          <w:rFonts w:asciiTheme="minorHAnsi" w:hAnsiTheme="minorHAnsi" w:cstheme="minorHAnsi"/>
          <w:sz w:val="23"/>
          <w:szCs w:val="23"/>
        </w:rPr>
        <w:t xml:space="preserve"> de la justice administrative au </w:t>
      </w:r>
      <w:r w:rsidR="00AA5DFF" w:rsidRPr="003C164D">
        <w:rPr>
          <w:rFonts w:asciiTheme="minorHAnsi" w:hAnsiTheme="minorHAnsi" w:cstheme="minorHAnsi"/>
          <w:sz w:val="23"/>
          <w:szCs w:val="23"/>
        </w:rPr>
        <w:t>S</w:t>
      </w:r>
      <w:r w:rsidR="00E60DFE" w:rsidRPr="003C164D">
        <w:rPr>
          <w:rFonts w:asciiTheme="minorHAnsi" w:hAnsiTheme="minorHAnsi" w:cstheme="minorHAnsi"/>
          <w:sz w:val="23"/>
          <w:szCs w:val="23"/>
        </w:rPr>
        <w:t>énégal en deux étapes (avant et après les indépendances).</w:t>
      </w:r>
    </w:p>
    <w:p w:rsidR="00923610" w:rsidRPr="003C164D" w:rsidRDefault="00923610" w:rsidP="00261EE5">
      <w:pPr>
        <w:spacing w:before="240" w:line="276" w:lineRule="auto"/>
        <w:jc w:val="both"/>
        <w:rPr>
          <w:rFonts w:asciiTheme="minorHAnsi" w:hAnsiTheme="minorHAnsi" w:cstheme="minorHAnsi"/>
          <w:sz w:val="23"/>
          <w:szCs w:val="23"/>
        </w:rPr>
      </w:pPr>
      <w:r w:rsidRPr="003C164D">
        <w:rPr>
          <w:rFonts w:asciiTheme="minorHAnsi" w:hAnsiTheme="minorHAnsi" w:cstheme="minorHAnsi"/>
          <w:sz w:val="23"/>
          <w:szCs w:val="23"/>
        </w:rPr>
        <w:t xml:space="preserve">En fait, la réalité de </w:t>
      </w:r>
      <w:r w:rsidR="00AA5DFF" w:rsidRPr="003C164D">
        <w:rPr>
          <w:rFonts w:asciiTheme="minorHAnsi" w:hAnsiTheme="minorHAnsi" w:cstheme="minorHAnsi"/>
          <w:sz w:val="23"/>
          <w:szCs w:val="23"/>
        </w:rPr>
        <w:t>l’organisation</w:t>
      </w:r>
      <w:r w:rsidRPr="003C164D">
        <w:rPr>
          <w:rFonts w:asciiTheme="minorHAnsi" w:hAnsiTheme="minorHAnsi" w:cstheme="minorHAnsi"/>
          <w:sz w:val="23"/>
          <w:szCs w:val="23"/>
        </w:rPr>
        <w:t xml:space="preserve"> de la justice en Afrique avant les indépendances est plus complexe. En transplantant sont modèle </w:t>
      </w:r>
      <w:r w:rsidR="00195BF1" w:rsidRPr="003C164D">
        <w:rPr>
          <w:rFonts w:asciiTheme="minorHAnsi" w:hAnsiTheme="minorHAnsi" w:cstheme="minorHAnsi"/>
          <w:sz w:val="23"/>
          <w:szCs w:val="23"/>
        </w:rPr>
        <w:t>d’organisation</w:t>
      </w:r>
      <w:r w:rsidRPr="003C164D">
        <w:rPr>
          <w:rFonts w:asciiTheme="minorHAnsi" w:hAnsiTheme="minorHAnsi" w:cstheme="minorHAnsi"/>
          <w:sz w:val="23"/>
          <w:szCs w:val="23"/>
        </w:rPr>
        <w:t xml:space="preserve"> en Afrique, la France voulait aussi respecter les réalités locales</w:t>
      </w:r>
      <w:r w:rsidR="00A34E43" w:rsidRPr="003C164D">
        <w:rPr>
          <w:rFonts w:asciiTheme="minorHAnsi" w:hAnsiTheme="minorHAnsi" w:cstheme="minorHAnsi"/>
          <w:sz w:val="23"/>
          <w:szCs w:val="23"/>
        </w:rPr>
        <w:t xml:space="preserve">… Du point de vue des juridictions de droit moderne, on se retrouve donc dans un système de dualité de juridictions (avant les indépendances). </w:t>
      </w:r>
      <w:r w:rsidR="00344922" w:rsidRPr="003C164D">
        <w:rPr>
          <w:rFonts w:asciiTheme="minorHAnsi" w:hAnsiTheme="minorHAnsi" w:cstheme="minorHAnsi"/>
          <w:sz w:val="23"/>
          <w:szCs w:val="23"/>
        </w:rPr>
        <w:t>D</w:t>
      </w:r>
      <w:r w:rsidR="00195BF1" w:rsidRPr="003C164D">
        <w:rPr>
          <w:rFonts w:asciiTheme="minorHAnsi" w:hAnsiTheme="minorHAnsi" w:cstheme="minorHAnsi"/>
          <w:sz w:val="23"/>
          <w:szCs w:val="23"/>
        </w:rPr>
        <w:t>'</w:t>
      </w:r>
      <w:r w:rsidR="00344922" w:rsidRPr="003C164D">
        <w:rPr>
          <w:rFonts w:asciiTheme="minorHAnsi" w:hAnsiTheme="minorHAnsi" w:cstheme="minorHAnsi"/>
          <w:sz w:val="23"/>
          <w:szCs w:val="23"/>
        </w:rPr>
        <w:t xml:space="preserve">un côté en effet, il ya les juridictions compétentes en matières civile et pénale, de </w:t>
      </w:r>
      <w:r w:rsidR="00195BF1" w:rsidRPr="003C164D">
        <w:rPr>
          <w:rFonts w:asciiTheme="minorHAnsi" w:hAnsiTheme="minorHAnsi" w:cstheme="minorHAnsi"/>
          <w:sz w:val="23"/>
          <w:szCs w:val="23"/>
        </w:rPr>
        <w:t>l’autre</w:t>
      </w:r>
      <w:r w:rsidR="00344922" w:rsidRPr="003C164D">
        <w:rPr>
          <w:rFonts w:asciiTheme="minorHAnsi" w:hAnsiTheme="minorHAnsi" w:cstheme="minorHAnsi"/>
          <w:sz w:val="23"/>
          <w:szCs w:val="23"/>
        </w:rPr>
        <w:t xml:space="preserve"> des juridictions compétentes en matière administrative</w:t>
      </w:r>
      <w:r w:rsidR="002511CC" w:rsidRPr="003C164D">
        <w:rPr>
          <w:rFonts w:asciiTheme="minorHAnsi" w:hAnsiTheme="minorHAnsi" w:cstheme="minorHAnsi"/>
          <w:sz w:val="23"/>
          <w:szCs w:val="23"/>
        </w:rPr>
        <w:t xml:space="preserve">. Ces juridictions administratives étaient instituées aux chefs-lieux des différents territoires ou groupe de territoires d'outre-mer. </w:t>
      </w:r>
      <w:r w:rsidR="003C35A2" w:rsidRPr="003C164D">
        <w:rPr>
          <w:rFonts w:asciiTheme="minorHAnsi" w:hAnsiTheme="minorHAnsi" w:cstheme="minorHAnsi"/>
          <w:sz w:val="23"/>
          <w:szCs w:val="23"/>
        </w:rPr>
        <w:t xml:space="preserve">Ce sont les Conseils du Contentieux Administratif qui faisaient ainsi office de juridictions administratives en Afrique Noire avant les indépendances. Ces juridictions étaient composées </w:t>
      </w:r>
      <w:r w:rsidR="00195BF1" w:rsidRPr="003C164D">
        <w:rPr>
          <w:rFonts w:asciiTheme="minorHAnsi" w:hAnsiTheme="minorHAnsi" w:cstheme="minorHAnsi"/>
          <w:sz w:val="23"/>
          <w:szCs w:val="23"/>
        </w:rPr>
        <w:t>d’un</w:t>
      </w:r>
      <w:r w:rsidR="003C35A2" w:rsidRPr="003C164D">
        <w:rPr>
          <w:rFonts w:asciiTheme="minorHAnsi" w:hAnsiTheme="minorHAnsi" w:cstheme="minorHAnsi"/>
          <w:sz w:val="23"/>
          <w:szCs w:val="23"/>
        </w:rPr>
        <w:t xml:space="preserve"> magistrat de </w:t>
      </w:r>
      <w:r w:rsidR="00195BF1" w:rsidRPr="003C164D">
        <w:rPr>
          <w:rFonts w:asciiTheme="minorHAnsi" w:hAnsiTheme="minorHAnsi" w:cstheme="minorHAnsi"/>
          <w:sz w:val="23"/>
          <w:szCs w:val="23"/>
        </w:rPr>
        <w:t>l’ordre</w:t>
      </w:r>
      <w:r w:rsidR="003C35A2" w:rsidRPr="003C164D">
        <w:rPr>
          <w:rFonts w:asciiTheme="minorHAnsi" w:hAnsiTheme="minorHAnsi" w:cstheme="minorHAnsi"/>
          <w:sz w:val="23"/>
          <w:szCs w:val="23"/>
        </w:rPr>
        <w:t xml:space="preserve"> judiciaire et de deux adminis</w:t>
      </w:r>
      <w:r w:rsidR="00195BF1" w:rsidRPr="003C164D">
        <w:rPr>
          <w:rFonts w:asciiTheme="minorHAnsi" w:hAnsiTheme="minorHAnsi" w:cstheme="minorHAnsi"/>
          <w:sz w:val="23"/>
          <w:szCs w:val="23"/>
        </w:rPr>
        <w:t>trat</w:t>
      </w:r>
      <w:r w:rsidR="003C35A2" w:rsidRPr="003C164D">
        <w:rPr>
          <w:rFonts w:asciiTheme="minorHAnsi" w:hAnsiTheme="minorHAnsi" w:cstheme="minorHAnsi"/>
          <w:sz w:val="23"/>
          <w:szCs w:val="23"/>
        </w:rPr>
        <w:t>eurs actifs qui remplissaient les fonctions de conseillers. La compétence de ces Conseils du Cont</w:t>
      </w:r>
      <w:r w:rsidR="009E3B98" w:rsidRPr="003C164D">
        <w:rPr>
          <w:rFonts w:asciiTheme="minorHAnsi" w:hAnsiTheme="minorHAnsi" w:cstheme="minorHAnsi"/>
          <w:sz w:val="23"/>
          <w:szCs w:val="23"/>
        </w:rPr>
        <w:t>entieux Administratif était territorialement large, mais matériellement restreinte. Ces Conseils connaissaient en effet du contentieux administratif né dans le territoire ou le groupe de territoires</w:t>
      </w:r>
      <w:r w:rsidR="00A80D78" w:rsidRPr="003C164D">
        <w:rPr>
          <w:rFonts w:asciiTheme="minorHAnsi" w:hAnsiTheme="minorHAnsi" w:cstheme="minorHAnsi"/>
          <w:sz w:val="23"/>
          <w:szCs w:val="23"/>
        </w:rPr>
        <w:t xml:space="preserve"> qui relevaient de leur compétence géographique, et mettant en cause les collectivités publiques locales (les administrations coloniales basées sur les territoires colonisés).</w:t>
      </w:r>
      <w:r w:rsidR="00A6131D" w:rsidRPr="003C164D">
        <w:rPr>
          <w:rFonts w:asciiTheme="minorHAnsi" w:hAnsiTheme="minorHAnsi" w:cstheme="minorHAnsi"/>
          <w:sz w:val="23"/>
          <w:szCs w:val="23"/>
        </w:rPr>
        <w:t xml:space="preserve"> Cette compétence ne concernait cependant ni tous les litiges de ces collectivités locales, ni le contentieux de l'Etat français. En matière de plein contentieux, la compétence de ces juridictions </w:t>
      </w:r>
      <w:r w:rsidR="00104B64" w:rsidRPr="003C164D">
        <w:rPr>
          <w:rFonts w:asciiTheme="minorHAnsi" w:hAnsiTheme="minorHAnsi" w:cstheme="minorHAnsi"/>
          <w:sz w:val="23"/>
          <w:szCs w:val="23"/>
        </w:rPr>
        <w:t xml:space="preserve">administratives se limitait au contentieux des seules collectivités locales touchant aux marchés de travaux publics, aux dommages de travaux publics, au domaine public ou aux impôts directs. </w:t>
      </w:r>
      <w:r w:rsidR="005B0AAC" w:rsidRPr="003C164D">
        <w:rPr>
          <w:rFonts w:asciiTheme="minorHAnsi" w:hAnsiTheme="minorHAnsi" w:cstheme="minorHAnsi"/>
          <w:sz w:val="23"/>
          <w:szCs w:val="23"/>
        </w:rPr>
        <w:t xml:space="preserve">En matière </w:t>
      </w:r>
      <w:r w:rsidR="00195BF1" w:rsidRPr="003C164D">
        <w:rPr>
          <w:rFonts w:asciiTheme="minorHAnsi" w:hAnsiTheme="minorHAnsi" w:cstheme="minorHAnsi"/>
          <w:sz w:val="23"/>
          <w:szCs w:val="23"/>
        </w:rPr>
        <w:t>d’annulation</w:t>
      </w:r>
      <w:r w:rsidR="005B0AAC" w:rsidRPr="003C164D">
        <w:rPr>
          <w:rFonts w:asciiTheme="minorHAnsi" w:hAnsiTheme="minorHAnsi" w:cstheme="minorHAnsi"/>
          <w:sz w:val="23"/>
          <w:szCs w:val="23"/>
        </w:rPr>
        <w:t>, leur compétence ne dépassait pas les recours concernant les fonctionnaires des cadres territoriaux</w:t>
      </w:r>
      <w:r w:rsidR="00D83444" w:rsidRPr="003C164D">
        <w:rPr>
          <w:rFonts w:asciiTheme="minorHAnsi" w:hAnsiTheme="minorHAnsi" w:cstheme="minorHAnsi"/>
          <w:sz w:val="23"/>
          <w:szCs w:val="23"/>
        </w:rPr>
        <w:t>…</w:t>
      </w:r>
    </w:p>
    <w:p w:rsidR="00D83444" w:rsidRPr="003C164D" w:rsidRDefault="00D83444" w:rsidP="00261EE5">
      <w:pPr>
        <w:spacing w:before="240" w:line="276" w:lineRule="auto"/>
        <w:jc w:val="both"/>
        <w:rPr>
          <w:rFonts w:asciiTheme="minorHAnsi" w:hAnsiTheme="minorHAnsi" w:cstheme="minorHAnsi"/>
          <w:sz w:val="23"/>
          <w:szCs w:val="23"/>
        </w:rPr>
      </w:pPr>
      <w:r w:rsidRPr="003C164D">
        <w:rPr>
          <w:rFonts w:asciiTheme="minorHAnsi" w:hAnsiTheme="minorHAnsi" w:cstheme="minorHAnsi"/>
          <w:sz w:val="24"/>
          <w:szCs w:val="24"/>
        </w:rPr>
        <w:t xml:space="preserve">Pour que </w:t>
      </w:r>
      <w:r w:rsidR="00B46D94" w:rsidRPr="003C164D">
        <w:rPr>
          <w:rFonts w:asciiTheme="minorHAnsi" w:hAnsiTheme="minorHAnsi" w:cstheme="minorHAnsi"/>
          <w:sz w:val="24"/>
          <w:szCs w:val="24"/>
        </w:rPr>
        <w:t>l’organ</w:t>
      </w:r>
      <w:r w:rsidR="00B46D94" w:rsidRPr="003C164D">
        <w:rPr>
          <w:rFonts w:asciiTheme="minorHAnsi" w:hAnsiTheme="minorHAnsi" w:cstheme="minorHAnsi"/>
          <w:sz w:val="23"/>
          <w:szCs w:val="23"/>
        </w:rPr>
        <w:t>isation</w:t>
      </w:r>
      <w:r w:rsidRPr="003C164D">
        <w:rPr>
          <w:rFonts w:asciiTheme="minorHAnsi" w:hAnsiTheme="minorHAnsi" w:cstheme="minorHAnsi"/>
          <w:sz w:val="23"/>
          <w:szCs w:val="23"/>
        </w:rPr>
        <w:t xml:space="preserve"> de la justice administrative dans les territoires </w:t>
      </w:r>
      <w:r w:rsidR="00B46D94" w:rsidRPr="003C164D">
        <w:rPr>
          <w:rFonts w:asciiTheme="minorHAnsi" w:hAnsiTheme="minorHAnsi" w:cstheme="minorHAnsi"/>
          <w:sz w:val="23"/>
          <w:szCs w:val="23"/>
        </w:rPr>
        <w:t>d’outre-mer</w:t>
      </w:r>
      <w:r w:rsidRPr="003C164D">
        <w:rPr>
          <w:rFonts w:asciiTheme="minorHAnsi" w:hAnsiTheme="minorHAnsi" w:cstheme="minorHAnsi"/>
          <w:sz w:val="23"/>
          <w:szCs w:val="23"/>
        </w:rPr>
        <w:t xml:space="preserve"> soit complète, la France a fait intervenir le Conseil </w:t>
      </w:r>
      <w:r w:rsidR="00B46D94" w:rsidRPr="003C164D">
        <w:rPr>
          <w:rFonts w:asciiTheme="minorHAnsi" w:hAnsiTheme="minorHAnsi" w:cstheme="minorHAnsi"/>
          <w:sz w:val="23"/>
          <w:szCs w:val="23"/>
        </w:rPr>
        <w:t>d’Etat</w:t>
      </w:r>
      <w:r w:rsidRPr="003C164D">
        <w:rPr>
          <w:rFonts w:asciiTheme="minorHAnsi" w:hAnsiTheme="minorHAnsi" w:cstheme="minorHAnsi"/>
          <w:sz w:val="23"/>
          <w:szCs w:val="23"/>
        </w:rPr>
        <w:t xml:space="preserve"> dans le contentieux administratif né dans ces pays (à </w:t>
      </w:r>
      <w:r w:rsidR="000C63C2" w:rsidRPr="003C164D">
        <w:rPr>
          <w:rFonts w:asciiTheme="minorHAnsi" w:hAnsiTheme="minorHAnsi" w:cstheme="minorHAnsi"/>
          <w:sz w:val="23"/>
          <w:szCs w:val="23"/>
        </w:rPr>
        <w:t>côté</w:t>
      </w:r>
      <w:r w:rsidRPr="003C164D">
        <w:rPr>
          <w:rFonts w:asciiTheme="minorHAnsi" w:hAnsiTheme="minorHAnsi" w:cstheme="minorHAnsi"/>
          <w:sz w:val="23"/>
          <w:szCs w:val="23"/>
        </w:rPr>
        <w:t xml:space="preserve"> des Conseils du Contentieux administratif). Dans les faits la compétence du Conseil </w:t>
      </w:r>
      <w:r w:rsidR="00B46D94" w:rsidRPr="003C164D">
        <w:rPr>
          <w:rFonts w:asciiTheme="minorHAnsi" w:hAnsiTheme="minorHAnsi" w:cstheme="minorHAnsi"/>
          <w:sz w:val="23"/>
          <w:szCs w:val="23"/>
        </w:rPr>
        <w:t>d’Etat</w:t>
      </w:r>
      <w:r w:rsidRPr="003C164D">
        <w:rPr>
          <w:rFonts w:asciiTheme="minorHAnsi" w:hAnsiTheme="minorHAnsi" w:cstheme="minorHAnsi"/>
          <w:sz w:val="23"/>
          <w:szCs w:val="23"/>
        </w:rPr>
        <w:t xml:space="preserve"> était très large car elle dépassait celle d'une simple juridiction </w:t>
      </w:r>
      <w:r w:rsidR="00B46D94" w:rsidRPr="003C164D">
        <w:rPr>
          <w:rFonts w:asciiTheme="minorHAnsi" w:hAnsiTheme="minorHAnsi" w:cstheme="minorHAnsi"/>
          <w:sz w:val="23"/>
          <w:szCs w:val="23"/>
        </w:rPr>
        <w:t>d’appel</w:t>
      </w:r>
      <w:r w:rsidRPr="003C164D">
        <w:rPr>
          <w:rFonts w:asciiTheme="minorHAnsi" w:hAnsiTheme="minorHAnsi" w:cstheme="minorHAnsi"/>
          <w:sz w:val="23"/>
          <w:szCs w:val="23"/>
        </w:rPr>
        <w:t xml:space="preserve">. </w:t>
      </w:r>
      <w:r w:rsidR="00E76D05" w:rsidRPr="003C164D">
        <w:rPr>
          <w:rFonts w:asciiTheme="minorHAnsi" w:hAnsiTheme="minorHAnsi" w:cstheme="minorHAnsi"/>
          <w:sz w:val="23"/>
          <w:szCs w:val="23"/>
        </w:rPr>
        <w:t xml:space="preserve">Si le Conseil </w:t>
      </w:r>
      <w:r w:rsidR="00B46D94" w:rsidRPr="003C164D">
        <w:rPr>
          <w:rFonts w:asciiTheme="minorHAnsi" w:hAnsiTheme="minorHAnsi" w:cstheme="minorHAnsi"/>
          <w:sz w:val="23"/>
          <w:szCs w:val="23"/>
        </w:rPr>
        <w:t>d’Etat</w:t>
      </w:r>
      <w:r w:rsidR="00E76D05" w:rsidRPr="003C164D">
        <w:rPr>
          <w:rFonts w:asciiTheme="minorHAnsi" w:hAnsiTheme="minorHAnsi" w:cstheme="minorHAnsi"/>
          <w:sz w:val="23"/>
          <w:szCs w:val="23"/>
        </w:rPr>
        <w:t xml:space="preserve"> était juge </w:t>
      </w:r>
      <w:r w:rsidR="00B46D94" w:rsidRPr="003C164D">
        <w:rPr>
          <w:rFonts w:asciiTheme="minorHAnsi" w:hAnsiTheme="minorHAnsi" w:cstheme="minorHAnsi"/>
          <w:sz w:val="23"/>
          <w:szCs w:val="23"/>
        </w:rPr>
        <w:t>d’appel</w:t>
      </w:r>
      <w:r w:rsidR="00E76D05" w:rsidRPr="003C164D">
        <w:rPr>
          <w:rFonts w:asciiTheme="minorHAnsi" w:hAnsiTheme="minorHAnsi" w:cstheme="minorHAnsi"/>
          <w:sz w:val="23"/>
          <w:szCs w:val="23"/>
        </w:rPr>
        <w:t xml:space="preserve"> et de cassation des décisions rendues par les Conseils du contentieux administratif, il faut ajouter à ce chef de compétence </w:t>
      </w:r>
      <w:r w:rsidR="00B46D94" w:rsidRPr="003C164D">
        <w:rPr>
          <w:rFonts w:asciiTheme="minorHAnsi" w:hAnsiTheme="minorHAnsi" w:cstheme="minorHAnsi"/>
          <w:sz w:val="23"/>
          <w:szCs w:val="23"/>
        </w:rPr>
        <w:t>l’ensemble</w:t>
      </w:r>
      <w:r w:rsidR="00E76D05" w:rsidRPr="003C164D">
        <w:rPr>
          <w:rFonts w:asciiTheme="minorHAnsi" w:hAnsiTheme="minorHAnsi" w:cstheme="minorHAnsi"/>
          <w:sz w:val="23"/>
          <w:szCs w:val="23"/>
        </w:rPr>
        <w:t xml:space="preserve"> des litiges administratifs qui échappaient à la compétence de ces Conseils. </w:t>
      </w:r>
      <w:r w:rsidR="00AC3EDF" w:rsidRPr="003C164D">
        <w:rPr>
          <w:rFonts w:asciiTheme="minorHAnsi" w:hAnsiTheme="minorHAnsi" w:cstheme="minorHAnsi"/>
          <w:sz w:val="23"/>
          <w:szCs w:val="23"/>
        </w:rPr>
        <w:t xml:space="preserve">Dans ces dernières matières, le Conseil </w:t>
      </w:r>
      <w:r w:rsidR="00B46D94" w:rsidRPr="003C164D">
        <w:rPr>
          <w:rFonts w:asciiTheme="minorHAnsi" w:hAnsiTheme="minorHAnsi" w:cstheme="minorHAnsi"/>
          <w:sz w:val="23"/>
          <w:szCs w:val="23"/>
        </w:rPr>
        <w:t>d’Etat</w:t>
      </w:r>
      <w:r w:rsidR="00AC3EDF" w:rsidRPr="003C164D">
        <w:rPr>
          <w:rFonts w:asciiTheme="minorHAnsi" w:hAnsiTheme="minorHAnsi" w:cstheme="minorHAnsi"/>
          <w:sz w:val="23"/>
          <w:szCs w:val="23"/>
        </w:rPr>
        <w:t xml:space="preserve"> intervenait comme </w:t>
      </w:r>
      <w:r w:rsidR="00B46D94" w:rsidRPr="003C164D">
        <w:rPr>
          <w:rFonts w:asciiTheme="minorHAnsi" w:hAnsiTheme="minorHAnsi" w:cstheme="minorHAnsi"/>
          <w:sz w:val="23"/>
          <w:szCs w:val="23"/>
        </w:rPr>
        <w:t>juge en prem</w:t>
      </w:r>
      <w:r w:rsidR="00AC3EDF" w:rsidRPr="003C164D">
        <w:rPr>
          <w:rFonts w:asciiTheme="minorHAnsi" w:hAnsiTheme="minorHAnsi" w:cstheme="minorHAnsi"/>
          <w:sz w:val="23"/>
          <w:szCs w:val="23"/>
        </w:rPr>
        <w:t xml:space="preserve">ier et dernier ressort. Ainsi en matière </w:t>
      </w:r>
      <w:r w:rsidR="00B46D94" w:rsidRPr="003C164D">
        <w:rPr>
          <w:rFonts w:asciiTheme="minorHAnsi" w:hAnsiTheme="minorHAnsi" w:cstheme="minorHAnsi"/>
          <w:sz w:val="23"/>
          <w:szCs w:val="23"/>
        </w:rPr>
        <w:t>d’annulation</w:t>
      </w:r>
      <w:r w:rsidR="00AC3EDF" w:rsidRPr="003C164D">
        <w:rPr>
          <w:rFonts w:asciiTheme="minorHAnsi" w:hAnsiTheme="minorHAnsi" w:cstheme="minorHAnsi"/>
          <w:sz w:val="23"/>
          <w:szCs w:val="23"/>
        </w:rPr>
        <w:t xml:space="preserve"> des actes concernant les fonctionnaires de </w:t>
      </w:r>
      <w:r w:rsidR="00B46D94" w:rsidRPr="003C164D">
        <w:rPr>
          <w:rFonts w:asciiTheme="minorHAnsi" w:hAnsiTheme="minorHAnsi" w:cstheme="minorHAnsi"/>
          <w:sz w:val="23"/>
          <w:szCs w:val="23"/>
        </w:rPr>
        <w:t>l’Etat</w:t>
      </w:r>
      <w:r w:rsidR="00AC3EDF" w:rsidRPr="003C164D">
        <w:rPr>
          <w:rFonts w:asciiTheme="minorHAnsi" w:hAnsiTheme="minorHAnsi" w:cstheme="minorHAnsi"/>
          <w:sz w:val="23"/>
          <w:szCs w:val="23"/>
        </w:rPr>
        <w:t xml:space="preserve"> français, seul était compétent le Conseil </w:t>
      </w:r>
      <w:r w:rsidR="00B46D94" w:rsidRPr="003C164D">
        <w:rPr>
          <w:rFonts w:asciiTheme="minorHAnsi" w:hAnsiTheme="minorHAnsi" w:cstheme="minorHAnsi"/>
          <w:sz w:val="23"/>
          <w:szCs w:val="23"/>
        </w:rPr>
        <w:t>d’Etat</w:t>
      </w:r>
      <w:r w:rsidR="00AC3EDF" w:rsidRPr="003C164D">
        <w:rPr>
          <w:rFonts w:asciiTheme="minorHAnsi" w:hAnsiTheme="minorHAnsi" w:cstheme="minorHAnsi"/>
          <w:sz w:val="23"/>
          <w:szCs w:val="23"/>
        </w:rPr>
        <w:t>.</w:t>
      </w:r>
    </w:p>
    <w:p w:rsidR="00270A24" w:rsidRPr="003C164D" w:rsidRDefault="0054134D" w:rsidP="00261EE5">
      <w:pPr>
        <w:spacing w:before="240" w:line="276" w:lineRule="auto"/>
        <w:jc w:val="both"/>
        <w:rPr>
          <w:rFonts w:asciiTheme="minorHAnsi" w:hAnsiTheme="minorHAnsi" w:cstheme="minorHAnsi"/>
          <w:sz w:val="23"/>
          <w:szCs w:val="23"/>
        </w:rPr>
      </w:pPr>
      <w:r w:rsidRPr="003C164D">
        <w:rPr>
          <w:rFonts w:asciiTheme="minorHAnsi" w:hAnsiTheme="minorHAnsi" w:cstheme="minorHAnsi"/>
          <w:sz w:val="23"/>
          <w:szCs w:val="23"/>
        </w:rPr>
        <w:lastRenderedPageBreak/>
        <w:t>A la fin de la période coloniale, en Afrique noire, "le principe de la dualité de juridictions</w:t>
      </w:r>
      <w:r w:rsidR="00A60C9D" w:rsidRPr="003C164D">
        <w:rPr>
          <w:rFonts w:asciiTheme="minorHAnsi" w:hAnsiTheme="minorHAnsi" w:cstheme="minorHAnsi"/>
          <w:sz w:val="23"/>
          <w:szCs w:val="23"/>
        </w:rPr>
        <w:t xml:space="preserve"> et </w:t>
      </w:r>
      <w:r w:rsidR="00B46D94" w:rsidRPr="003C164D">
        <w:rPr>
          <w:rFonts w:asciiTheme="minorHAnsi" w:hAnsiTheme="minorHAnsi" w:cstheme="minorHAnsi"/>
          <w:sz w:val="23"/>
          <w:szCs w:val="23"/>
        </w:rPr>
        <w:t>l’existence</w:t>
      </w:r>
      <w:r w:rsidR="00A60C9D" w:rsidRPr="003C164D">
        <w:rPr>
          <w:rFonts w:asciiTheme="minorHAnsi" w:hAnsiTheme="minorHAnsi" w:cstheme="minorHAnsi"/>
          <w:sz w:val="23"/>
          <w:szCs w:val="23"/>
        </w:rPr>
        <w:t xml:space="preserve"> </w:t>
      </w:r>
      <w:r w:rsidR="00B46D94" w:rsidRPr="003C164D">
        <w:rPr>
          <w:rFonts w:asciiTheme="minorHAnsi" w:hAnsiTheme="minorHAnsi" w:cstheme="minorHAnsi"/>
          <w:sz w:val="23"/>
          <w:szCs w:val="23"/>
        </w:rPr>
        <w:t>d’un</w:t>
      </w:r>
      <w:r w:rsidR="00A60C9D" w:rsidRPr="003C164D">
        <w:rPr>
          <w:rFonts w:asciiTheme="minorHAnsi" w:hAnsiTheme="minorHAnsi" w:cstheme="minorHAnsi"/>
          <w:sz w:val="23"/>
          <w:szCs w:val="23"/>
        </w:rPr>
        <w:t xml:space="preserve"> juge propre à </w:t>
      </w:r>
      <w:r w:rsidR="00C840E2" w:rsidRPr="003C164D">
        <w:rPr>
          <w:rFonts w:asciiTheme="minorHAnsi" w:hAnsiTheme="minorHAnsi" w:cstheme="minorHAnsi"/>
          <w:sz w:val="23"/>
          <w:szCs w:val="23"/>
        </w:rPr>
        <w:t>l’administration</w:t>
      </w:r>
      <w:r w:rsidR="00A60C9D" w:rsidRPr="003C164D">
        <w:rPr>
          <w:rFonts w:asciiTheme="minorHAnsi" w:hAnsiTheme="minorHAnsi" w:cstheme="minorHAnsi"/>
          <w:sz w:val="23"/>
          <w:szCs w:val="23"/>
        </w:rPr>
        <w:t xml:space="preserve"> faisaient partie du donné".</w:t>
      </w:r>
      <w:r w:rsidR="00C840E2" w:rsidRPr="003C164D">
        <w:rPr>
          <w:rFonts w:asciiTheme="minorHAnsi" w:hAnsiTheme="minorHAnsi" w:cstheme="minorHAnsi"/>
          <w:sz w:val="23"/>
          <w:szCs w:val="23"/>
        </w:rPr>
        <w:t xml:space="preserve"> C’est</w:t>
      </w:r>
      <w:r w:rsidR="00A60C9D" w:rsidRPr="003C164D">
        <w:rPr>
          <w:rFonts w:asciiTheme="minorHAnsi" w:hAnsiTheme="minorHAnsi" w:cstheme="minorHAnsi"/>
          <w:sz w:val="23"/>
          <w:szCs w:val="23"/>
        </w:rPr>
        <w:t xml:space="preserve"> donc à partir de là que les Etats africains allaient choisir et bâtir un modèle </w:t>
      </w:r>
      <w:r w:rsidR="00C840E2" w:rsidRPr="003C164D">
        <w:rPr>
          <w:rFonts w:asciiTheme="minorHAnsi" w:hAnsiTheme="minorHAnsi" w:cstheme="minorHAnsi"/>
          <w:sz w:val="23"/>
          <w:szCs w:val="23"/>
        </w:rPr>
        <w:t>d’organisation</w:t>
      </w:r>
      <w:r w:rsidR="00A60C9D" w:rsidRPr="003C164D">
        <w:rPr>
          <w:rFonts w:asciiTheme="minorHAnsi" w:hAnsiTheme="minorHAnsi" w:cstheme="minorHAnsi"/>
          <w:sz w:val="23"/>
          <w:szCs w:val="23"/>
        </w:rPr>
        <w:t xml:space="preserve"> juridictionnelle. </w:t>
      </w:r>
      <w:r w:rsidR="00270A24" w:rsidRPr="003C164D">
        <w:rPr>
          <w:rFonts w:asciiTheme="minorHAnsi" w:hAnsiTheme="minorHAnsi" w:cstheme="minorHAnsi"/>
          <w:sz w:val="23"/>
          <w:szCs w:val="23"/>
        </w:rPr>
        <w:t xml:space="preserve">Malgré ce "donné", </w:t>
      </w:r>
      <w:r w:rsidR="00C840E2" w:rsidRPr="003C164D">
        <w:rPr>
          <w:rFonts w:asciiTheme="minorHAnsi" w:hAnsiTheme="minorHAnsi" w:cstheme="minorHAnsi"/>
          <w:sz w:val="23"/>
          <w:szCs w:val="23"/>
        </w:rPr>
        <w:t>l’option</w:t>
      </w:r>
      <w:r w:rsidR="00270A24" w:rsidRPr="003C164D">
        <w:rPr>
          <w:rFonts w:asciiTheme="minorHAnsi" w:hAnsiTheme="minorHAnsi" w:cstheme="minorHAnsi"/>
          <w:sz w:val="23"/>
          <w:szCs w:val="23"/>
        </w:rPr>
        <w:t xml:space="preserve"> restait théorique</w:t>
      </w:r>
      <w:r w:rsidR="00C840E2" w:rsidRPr="003C164D">
        <w:rPr>
          <w:rFonts w:asciiTheme="minorHAnsi" w:hAnsiTheme="minorHAnsi" w:cstheme="minorHAnsi"/>
          <w:sz w:val="23"/>
          <w:szCs w:val="23"/>
        </w:rPr>
        <w:t>m</w:t>
      </w:r>
      <w:r w:rsidR="00270A24" w:rsidRPr="003C164D">
        <w:rPr>
          <w:rFonts w:asciiTheme="minorHAnsi" w:hAnsiTheme="minorHAnsi" w:cstheme="minorHAnsi"/>
          <w:sz w:val="23"/>
          <w:szCs w:val="23"/>
        </w:rPr>
        <w:t xml:space="preserve">ent ouverte entre trois solutions dont les deux premières sont extrêmes et la troisième intermédiaire. Il </w:t>
      </w:r>
      <w:r w:rsidR="00C840E2" w:rsidRPr="003C164D">
        <w:rPr>
          <w:rFonts w:asciiTheme="minorHAnsi" w:hAnsiTheme="minorHAnsi" w:cstheme="minorHAnsi"/>
          <w:sz w:val="23"/>
          <w:szCs w:val="23"/>
        </w:rPr>
        <w:t>s’agissait</w:t>
      </w:r>
      <w:r w:rsidR="00270A24" w:rsidRPr="003C164D">
        <w:rPr>
          <w:rFonts w:asciiTheme="minorHAnsi" w:hAnsiTheme="minorHAnsi" w:cstheme="minorHAnsi"/>
          <w:sz w:val="23"/>
          <w:szCs w:val="23"/>
        </w:rPr>
        <w:t xml:space="preserve"> soit de rompre totalement avec le système colonial, soit de reconduire purement et simplement le système ou alors de le réaménager. Les Etats africains, après des hésitations </w:t>
      </w:r>
      <w:r w:rsidR="00C840E2" w:rsidRPr="003C164D">
        <w:rPr>
          <w:rFonts w:asciiTheme="minorHAnsi" w:hAnsiTheme="minorHAnsi" w:cstheme="minorHAnsi"/>
          <w:sz w:val="23"/>
          <w:szCs w:val="23"/>
        </w:rPr>
        <w:t>n’ont</w:t>
      </w:r>
      <w:r w:rsidR="00270A24" w:rsidRPr="003C164D">
        <w:rPr>
          <w:rFonts w:asciiTheme="minorHAnsi" w:hAnsiTheme="minorHAnsi" w:cstheme="minorHAnsi"/>
          <w:sz w:val="23"/>
          <w:szCs w:val="23"/>
        </w:rPr>
        <w:t xml:space="preserve"> pas semblé avoir été convaincus dans </w:t>
      </w:r>
      <w:r w:rsidR="00C840E2" w:rsidRPr="003C164D">
        <w:rPr>
          <w:rFonts w:asciiTheme="minorHAnsi" w:hAnsiTheme="minorHAnsi" w:cstheme="minorHAnsi"/>
          <w:sz w:val="23"/>
          <w:szCs w:val="23"/>
        </w:rPr>
        <w:t>l’ensemble</w:t>
      </w:r>
      <w:r w:rsidR="00270A24" w:rsidRPr="003C164D">
        <w:rPr>
          <w:rFonts w:asciiTheme="minorHAnsi" w:hAnsiTheme="minorHAnsi" w:cstheme="minorHAnsi"/>
          <w:sz w:val="23"/>
          <w:szCs w:val="23"/>
        </w:rPr>
        <w:t xml:space="preserve"> par les raisons techniques avancées </w:t>
      </w:r>
      <w:r w:rsidR="00C840E2" w:rsidRPr="003C164D">
        <w:rPr>
          <w:rFonts w:asciiTheme="minorHAnsi" w:hAnsiTheme="minorHAnsi" w:cstheme="minorHAnsi"/>
          <w:sz w:val="23"/>
          <w:szCs w:val="23"/>
        </w:rPr>
        <w:t>aujourd’hui</w:t>
      </w:r>
      <w:r w:rsidR="00270A24" w:rsidRPr="003C164D">
        <w:rPr>
          <w:rFonts w:asciiTheme="minorHAnsi" w:hAnsiTheme="minorHAnsi" w:cstheme="minorHAnsi"/>
          <w:sz w:val="23"/>
          <w:szCs w:val="23"/>
        </w:rPr>
        <w:t xml:space="preserve"> pour justifier </w:t>
      </w:r>
      <w:r w:rsidR="00C840E2" w:rsidRPr="003C164D">
        <w:rPr>
          <w:rFonts w:asciiTheme="minorHAnsi" w:hAnsiTheme="minorHAnsi" w:cstheme="minorHAnsi"/>
          <w:sz w:val="23"/>
          <w:szCs w:val="23"/>
        </w:rPr>
        <w:t>l’existence</w:t>
      </w:r>
      <w:r w:rsidR="00270A24" w:rsidRPr="003C164D">
        <w:rPr>
          <w:rFonts w:asciiTheme="minorHAnsi" w:hAnsiTheme="minorHAnsi" w:cstheme="minorHAnsi"/>
          <w:sz w:val="23"/>
          <w:szCs w:val="23"/>
        </w:rPr>
        <w:t xml:space="preserve"> de la juridiction administrative en Fr</w:t>
      </w:r>
      <w:r w:rsidR="00D47DB4" w:rsidRPr="003C164D">
        <w:rPr>
          <w:rFonts w:asciiTheme="minorHAnsi" w:hAnsiTheme="minorHAnsi" w:cstheme="minorHAnsi"/>
          <w:sz w:val="23"/>
          <w:szCs w:val="23"/>
        </w:rPr>
        <w:t>a</w:t>
      </w:r>
      <w:r w:rsidR="00270A24" w:rsidRPr="003C164D">
        <w:rPr>
          <w:rFonts w:asciiTheme="minorHAnsi" w:hAnsiTheme="minorHAnsi" w:cstheme="minorHAnsi"/>
          <w:sz w:val="23"/>
          <w:szCs w:val="23"/>
        </w:rPr>
        <w:t>nce.</w:t>
      </w:r>
    </w:p>
    <w:p w:rsidR="00D47DB4" w:rsidRPr="003C164D" w:rsidRDefault="00D47DB4" w:rsidP="00261EE5">
      <w:pPr>
        <w:spacing w:before="240" w:line="276" w:lineRule="auto"/>
        <w:jc w:val="both"/>
        <w:rPr>
          <w:rFonts w:asciiTheme="minorHAnsi" w:hAnsiTheme="minorHAnsi" w:cstheme="minorHAnsi"/>
          <w:sz w:val="23"/>
          <w:szCs w:val="23"/>
        </w:rPr>
      </w:pPr>
      <w:r w:rsidRPr="003C164D">
        <w:rPr>
          <w:rFonts w:asciiTheme="minorHAnsi" w:hAnsiTheme="minorHAnsi" w:cstheme="minorHAnsi"/>
          <w:sz w:val="23"/>
          <w:szCs w:val="23"/>
        </w:rPr>
        <w:t xml:space="preserve">A partir du même point de départ, </w:t>
      </w:r>
      <w:r w:rsidR="00C840E2" w:rsidRPr="003C164D">
        <w:rPr>
          <w:rFonts w:asciiTheme="minorHAnsi" w:hAnsiTheme="minorHAnsi" w:cstheme="minorHAnsi"/>
          <w:sz w:val="23"/>
          <w:szCs w:val="23"/>
        </w:rPr>
        <w:t>c’est-à-dire</w:t>
      </w:r>
      <w:r w:rsidRPr="003C164D">
        <w:rPr>
          <w:rFonts w:asciiTheme="minorHAnsi" w:hAnsiTheme="minorHAnsi" w:cstheme="minorHAnsi"/>
          <w:sz w:val="23"/>
          <w:szCs w:val="23"/>
        </w:rPr>
        <w:t xml:space="preserve"> à la situation pendant </w:t>
      </w:r>
      <w:r w:rsidR="00C840E2" w:rsidRPr="003C164D">
        <w:rPr>
          <w:rFonts w:asciiTheme="minorHAnsi" w:hAnsiTheme="minorHAnsi" w:cstheme="minorHAnsi"/>
          <w:sz w:val="23"/>
          <w:szCs w:val="23"/>
        </w:rPr>
        <w:t>l’époque</w:t>
      </w:r>
      <w:r w:rsidRPr="003C164D">
        <w:rPr>
          <w:rFonts w:asciiTheme="minorHAnsi" w:hAnsiTheme="minorHAnsi" w:cstheme="minorHAnsi"/>
          <w:sz w:val="23"/>
          <w:szCs w:val="23"/>
        </w:rPr>
        <w:t xml:space="preserve"> colonial</w:t>
      </w:r>
      <w:r w:rsidR="00C840E2" w:rsidRPr="003C164D">
        <w:rPr>
          <w:rFonts w:asciiTheme="minorHAnsi" w:hAnsiTheme="minorHAnsi" w:cstheme="minorHAnsi"/>
          <w:sz w:val="23"/>
          <w:szCs w:val="23"/>
        </w:rPr>
        <w:t>e</w:t>
      </w:r>
      <w:r w:rsidRPr="003C164D">
        <w:rPr>
          <w:rFonts w:asciiTheme="minorHAnsi" w:hAnsiTheme="minorHAnsi" w:cstheme="minorHAnsi"/>
          <w:sz w:val="23"/>
          <w:szCs w:val="23"/>
        </w:rPr>
        <w:t>, des solutions</w:t>
      </w:r>
      <w:r w:rsidR="00C840E2" w:rsidRPr="003C164D">
        <w:rPr>
          <w:rFonts w:asciiTheme="minorHAnsi" w:hAnsiTheme="minorHAnsi" w:cstheme="minorHAnsi"/>
          <w:sz w:val="23"/>
          <w:szCs w:val="23"/>
        </w:rPr>
        <w:t xml:space="preserve"> </w:t>
      </w:r>
      <w:r w:rsidRPr="003C164D">
        <w:rPr>
          <w:rFonts w:asciiTheme="minorHAnsi" w:hAnsiTheme="minorHAnsi" w:cstheme="minorHAnsi"/>
        </w:rPr>
        <w:t>variable</w:t>
      </w:r>
      <w:r w:rsidRPr="003C164D">
        <w:rPr>
          <w:rFonts w:asciiTheme="minorHAnsi" w:hAnsiTheme="minorHAnsi" w:cstheme="minorHAnsi"/>
          <w:sz w:val="23"/>
          <w:szCs w:val="23"/>
        </w:rPr>
        <w:t>s ont été adoptées par les Etats africains. On pourrait tout de même les ramener à trois tendances.</w:t>
      </w:r>
    </w:p>
    <w:p w:rsidR="00C7619D" w:rsidRPr="003C164D" w:rsidRDefault="00C7619D" w:rsidP="00261EE5">
      <w:pPr>
        <w:spacing w:before="240" w:line="276" w:lineRule="auto"/>
        <w:jc w:val="both"/>
        <w:rPr>
          <w:rFonts w:asciiTheme="minorHAnsi" w:hAnsiTheme="minorHAnsi" w:cstheme="minorHAnsi"/>
          <w:sz w:val="23"/>
          <w:szCs w:val="23"/>
        </w:rPr>
      </w:pPr>
      <w:r w:rsidRPr="003C164D">
        <w:rPr>
          <w:rFonts w:asciiTheme="minorHAnsi" w:hAnsiTheme="minorHAnsi" w:cstheme="minorHAnsi"/>
          <w:sz w:val="23"/>
          <w:szCs w:val="23"/>
        </w:rPr>
        <w:t xml:space="preserve">La première tendance a té celle des Etats qui </w:t>
      </w:r>
      <w:r w:rsidR="00C840E2" w:rsidRPr="003C164D">
        <w:rPr>
          <w:rFonts w:asciiTheme="minorHAnsi" w:hAnsiTheme="minorHAnsi" w:cstheme="minorHAnsi"/>
          <w:sz w:val="23"/>
          <w:szCs w:val="23"/>
        </w:rPr>
        <w:t>n’ont</w:t>
      </w:r>
      <w:r w:rsidRPr="003C164D">
        <w:rPr>
          <w:rFonts w:asciiTheme="minorHAnsi" w:hAnsiTheme="minorHAnsi" w:cstheme="minorHAnsi"/>
          <w:sz w:val="23"/>
          <w:szCs w:val="23"/>
        </w:rPr>
        <w:t xml:space="preserve"> pas voulu faire table rase de l</w:t>
      </w:r>
      <w:r w:rsidR="00C840E2" w:rsidRPr="003C164D">
        <w:rPr>
          <w:rFonts w:asciiTheme="minorHAnsi" w:hAnsiTheme="minorHAnsi" w:cstheme="minorHAnsi"/>
          <w:sz w:val="23"/>
          <w:szCs w:val="23"/>
        </w:rPr>
        <w:t>'</w:t>
      </w:r>
      <w:r w:rsidRPr="003C164D">
        <w:rPr>
          <w:rFonts w:asciiTheme="minorHAnsi" w:hAnsiTheme="minorHAnsi" w:cstheme="minorHAnsi"/>
          <w:sz w:val="23"/>
          <w:szCs w:val="23"/>
        </w:rPr>
        <w:t xml:space="preserve">héritage colonial. Ils ont ainsi crée une juridiction administrative qui </w:t>
      </w:r>
      <w:r w:rsidR="00C840E2" w:rsidRPr="003C164D">
        <w:rPr>
          <w:rFonts w:asciiTheme="minorHAnsi" w:hAnsiTheme="minorHAnsi" w:cstheme="minorHAnsi"/>
          <w:sz w:val="23"/>
          <w:szCs w:val="23"/>
        </w:rPr>
        <w:t>n’était</w:t>
      </w:r>
      <w:r w:rsidRPr="003C164D">
        <w:rPr>
          <w:rFonts w:asciiTheme="minorHAnsi" w:hAnsiTheme="minorHAnsi" w:cstheme="minorHAnsi"/>
          <w:sz w:val="23"/>
          <w:szCs w:val="23"/>
        </w:rPr>
        <w:t xml:space="preserve"> en fait que la reconduction des conseils du contentieux administratif. Cette juridiction administrative était en général soumise à </w:t>
      </w:r>
      <w:r w:rsidR="00C840E2" w:rsidRPr="003C164D">
        <w:rPr>
          <w:rFonts w:asciiTheme="minorHAnsi" w:hAnsiTheme="minorHAnsi" w:cstheme="minorHAnsi"/>
          <w:sz w:val="23"/>
          <w:szCs w:val="23"/>
        </w:rPr>
        <w:t>l’autorité</w:t>
      </w:r>
      <w:r w:rsidRPr="003C164D">
        <w:rPr>
          <w:rFonts w:asciiTheme="minorHAnsi" w:hAnsiTheme="minorHAnsi" w:cstheme="minorHAnsi"/>
          <w:sz w:val="23"/>
          <w:szCs w:val="23"/>
        </w:rPr>
        <w:t xml:space="preserve"> d'une cour suprême </w:t>
      </w:r>
      <w:r w:rsidR="00EF0FCD" w:rsidRPr="003C164D">
        <w:rPr>
          <w:rFonts w:asciiTheme="minorHAnsi" w:hAnsiTheme="minorHAnsi" w:cstheme="minorHAnsi"/>
          <w:sz w:val="23"/>
          <w:szCs w:val="23"/>
        </w:rPr>
        <w:t xml:space="preserve">afin que le double degré de juridiction soit respecté. Cette solution </w:t>
      </w:r>
      <w:r w:rsidR="00C840E2" w:rsidRPr="003C164D">
        <w:rPr>
          <w:rFonts w:asciiTheme="minorHAnsi" w:hAnsiTheme="minorHAnsi" w:cstheme="minorHAnsi"/>
          <w:sz w:val="23"/>
          <w:szCs w:val="23"/>
        </w:rPr>
        <w:t>s’apparente</w:t>
      </w:r>
      <w:r w:rsidR="00EF0FCD" w:rsidRPr="003C164D">
        <w:rPr>
          <w:rFonts w:asciiTheme="minorHAnsi" w:hAnsiTheme="minorHAnsi" w:cstheme="minorHAnsi"/>
          <w:sz w:val="23"/>
          <w:szCs w:val="23"/>
        </w:rPr>
        <w:t xml:space="preserve"> au système français en ce qu'elle maintient la juridiction administrative. </w:t>
      </w:r>
      <w:r w:rsidR="00A9456C" w:rsidRPr="003C164D">
        <w:rPr>
          <w:rFonts w:asciiTheme="minorHAnsi" w:hAnsiTheme="minorHAnsi" w:cstheme="minorHAnsi"/>
          <w:sz w:val="23"/>
          <w:szCs w:val="23"/>
        </w:rPr>
        <w:t xml:space="preserve">Elle s'en éloigne cependant par sa composition assurée par des </w:t>
      </w:r>
      <w:r w:rsidR="00C840E2" w:rsidRPr="003C164D">
        <w:rPr>
          <w:rFonts w:asciiTheme="minorHAnsi" w:hAnsiTheme="minorHAnsi" w:cstheme="minorHAnsi"/>
          <w:sz w:val="23"/>
          <w:szCs w:val="23"/>
        </w:rPr>
        <w:t>m</w:t>
      </w:r>
      <w:r w:rsidR="00A9456C" w:rsidRPr="003C164D">
        <w:rPr>
          <w:rFonts w:asciiTheme="minorHAnsi" w:hAnsiTheme="minorHAnsi" w:cstheme="minorHAnsi"/>
          <w:sz w:val="23"/>
          <w:szCs w:val="23"/>
        </w:rPr>
        <w:t xml:space="preserve">agistrats de </w:t>
      </w:r>
      <w:r w:rsidR="00C840E2" w:rsidRPr="003C164D">
        <w:rPr>
          <w:rFonts w:asciiTheme="minorHAnsi" w:hAnsiTheme="minorHAnsi" w:cstheme="minorHAnsi"/>
          <w:sz w:val="23"/>
          <w:szCs w:val="23"/>
        </w:rPr>
        <w:t>l’ordre</w:t>
      </w:r>
      <w:r w:rsidR="00A9456C" w:rsidRPr="003C164D">
        <w:rPr>
          <w:rFonts w:asciiTheme="minorHAnsi" w:hAnsiTheme="minorHAnsi" w:cstheme="minorHAnsi"/>
          <w:sz w:val="23"/>
          <w:szCs w:val="23"/>
        </w:rPr>
        <w:t xml:space="preserve"> judiciaire.</w:t>
      </w:r>
    </w:p>
    <w:p w:rsidR="00A9456C" w:rsidRPr="003C164D" w:rsidRDefault="00A9456C" w:rsidP="00261EE5">
      <w:pPr>
        <w:spacing w:before="240" w:line="276" w:lineRule="auto"/>
        <w:jc w:val="both"/>
        <w:rPr>
          <w:rFonts w:asciiTheme="minorHAnsi" w:hAnsiTheme="minorHAnsi" w:cstheme="minorHAnsi"/>
          <w:sz w:val="23"/>
          <w:szCs w:val="23"/>
        </w:rPr>
      </w:pPr>
      <w:r w:rsidRPr="003C164D">
        <w:rPr>
          <w:rFonts w:asciiTheme="minorHAnsi" w:hAnsiTheme="minorHAnsi" w:cstheme="minorHAnsi"/>
          <w:sz w:val="23"/>
          <w:szCs w:val="23"/>
        </w:rPr>
        <w:t xml:space="preserve">Cette solution avait été adoptée par la plupart des pays africains pendant la période intermédiaire, </w:t>
      </w:r>
      <w:r w:rsidR="00127C87" w:rsidRPr="003C164D">
        <w:rPr>
          <w:rFonts w:asciiTheme="minorHAnsi" w:hAnsiTheme="minorHAnsi" w:cstheme="minorHAnsi"/>
          <w:sz w:val="23"/>
          <w:szCs w:val="23"/>
        </w:rPr>
        <w:t>c’est-à-dire</w:t>
      </w:r>
      <w:r w:rsidRPr="003C164D">
        <w:rPr>
          <w:rFonts w:asciiTheme="minorHAnsi" w:hAnsiTheme="minorHAnsi" w:cstheme="minorHAnsi"/>
          <w:sz w:val="23"/>
          <w:szCs w:val="23"/>
        </w:rPr>
        <w:t xml:space="preserve"> au moment de </w:t>
      </w:r>
      <w:r w:rsidR="00127C87" w:rsidRPr="003C164D">
        <w:rPr>
          <w:rFonts w:asciiTheme="minorHAnsi" w:hAnsiTheme="minorHAnsi" w:cstheme="minorHAnsi"/>
          <w:sz w:val="23"/>
          <w:szCs w:val="23"/>
        </w:rPr>
        <w:t>l’autonomie</w:t>
      </w:r>
      <w:r w:rsidRPr="003C164D">
        <w:rPr>
          <w:rFonts w:asciiTheme="minorHAnsi" w:hAnsiTheme="minorHAnsi" w:cstheme="minorHAnsi"/>
          <w:sz w:val="23"/>
          <w:szCs w:val="23"/>
        </w:rPr>
        <w:t>.</w:t>
      </w:r>
    </w:p>
    <w:p w:rsidR="00FD3BBD" w:rsidRPr="003C164D" w:rsidRDefault="00FD3BBD" w:rsidP="00261EE5">
      <w:pPr>
        <w:spacing w:before="240" w:line="276" w:lineRule="auto"/>
        <w:jc w:val="both"/>
        <w:rPr>
          <w:rFonts w:asciiTheme="minorHAnsi" w:hAnsiTheme="minorHAnsi" w:cstheme="minorHAnsi"/>
          <w:sz w:val="23"/>
          <w:szCs w:val="23"/>
        </w:rPr>
      </w:pPr>
      <w:r w:rsidRPr="003C164D">
        <w:rPr>
          <w:rFonts w:asciiTheme="minorHAnsi" w:hAnsiTheme="minorHAnsi" w:cstheme="minorHAnsi"/>
          <w:sz w:val="23"/>
          <w:szCs w:val="23"/>
        </w:rPr>
        <w:t xml:space="preserve">La deuxième tendance rompait en revanche, en principe, avec le système français. Elle consistait à faire disparaitre les juridictions administratives. Dans ce deuxième cas, </w:t>
      </w:r>
      <w:r w:rsidR="00A76857" w:rsidRPr="003C164D">
        <w:rPr>
          <w:rFonts w:asciiTheme="minorHAnsi" w:hAnsiTheme="minorHAnsi" w:cstheme="minorHAnsi"/>
          <w:sz w:val="23"/>
          <w:szCs w:val="23"/>
        </w:rPr>
        <w:t>la juridiction administrative est maintenue au sein de la plus haute juridiction, très souvent la cours suprême. Cette juridiction a en géné</w:t>
      </w:r>
      <w:r w:rsidR="00127C87" w:rsidRPr="003C164D">
        <w:rPr>
          <w:rFonts w:asciiTheme="minorHAnsi" w:hAnsiTheme="minorHAnsi" w:cstheme="minorHAnsi"/>
          <w:sz w:val="23"/>
          <w:szCs w:val="23"/>
        </w:rPr>
        <w:t>ral une compétence de droit com</w:t>
      </w:r>
      <w:r w:rsidR="00A76857" w:rsidRPr="003C164D">
        <w:rPr>
          <w:rFonts w:asciiTheme="minorHAnsi" w:hAnsiTheme="minorHAnsi" w:cstheme="minorHAnsi"/>
          <w:sz w:val="23"/>
          <w:szCs w:val="23"/>
        </w:rPr>
        <w:t>mun en matière administrative, en premier et en dernier ressort</w:t>
      </w:r>
      <w:r w:rsidR="00937DA8" w:rsidRPr="003C164D">
        <w:rPr>
          <w:rFonts w:asciiTheme="minorHAnsi" w:hAnsiTheme="minorHAnsi" w:cstheme="minorHAnsi"/>
          <w:sz w:val="23"/>
          <w:szCs w:val="23"/>
        </w:rPr>
        <w:t xml:space="preserve">. S'il ya dans ce schéma une unité dans </w:t>
      </w:r>
      <w:r w:rsidR="00127C87" w:rsidRPr="003C164D">
        <w:rPr>
          <w:rFonts w:asciiTheme="minorHAnsi" w:hAnsiTheme="minorHAnsi" w:cstheme="minorHAnsi"/>
          <w:sz w:val="23"/>
          <w:szCs w:val="23"/>
        </w:rPr>
        <w:t>l’organisation</w:t>
      </w:r>
      <w:r w:rsidR="00937DA8" w:rsidRPr="003C164D">
        <w:rPr>
          <w:rFonts w:asciiTheme="minorHAnsi" w:hAnsiTheme="minorHAnsi" w:cstheme="minorHAnsi"/>
          <w:sz w:val="23"/>
          <w:szCs w:val="23"/>
        </w:rPr>
        <w:t xml:space="preserve"> juridictionnelle, elle est simplement organique ; du point de vue fonctionnel, la dualité est maintenue</w:t>
      </w:r>
      <w:r w:rsidR="009102B8" w:rsidRPr="003C164D">
        <w:rPr>
          <w:rFonts w:asciiTheme="minorHAnsi" w:hAnsiTheme="minorHAnsi" w:cstheme="minorHAnsi"/>
          <w:sz w:val="23"/>
          <w:szCs w:val="23"/>
        </w:rPr>
        <w:t xml:space="preserve">. Ceci est si vrai que les pays ayant adopté ce système ont imaginé des procédures de règlement des conflits de compétence. </w:t>
      </w:r>
      <w:r w:rsidR="00D9141F" w:rsidRPr="003C164D">
        <w:rPr>
          <w:rFonts w:asciiTheme="minorHAnsi" w:hAnsiTheme="minorHAnsi" w:cstheme="minorHAnsi"/>
          <w:sz w:val="23"/>
          <w:szCs w:val="23"/>
        </w:rPr>
        <w:t>Cette deuxième tendance a été celle de Madagascar, de la Haute Volta, du Gabon, etc.</w:t>
      </w:r>
    </w:p>
    <w:p w:rsidR="00D9141F" w:rsidRPr="003C164D" w:rsidRDefault="00D9141F" w:rsidP="00261EE5">
      <w:pPr>
        <w:spacing w:before="240" w:line="276" w:lineRule="auto"/>
        <w:jc w:val="both"/>
        <w:rPr>
          <w:rFonts w:asciiTheme="minorHAnsi" w:hAnsiTheme="minorHAnsi" w:cstheme="minorHAnsi"/>
          <w:sz w:val="23"/>
          <w:szCs w:val="23"/>
        </w:rPr>
      </w:pPr>
      <w:r w:rsidRPr="003C164D">
        <w:rPr>
          <w:rFonts w:asciiTheme="minorHAnsi" w:hAnsiTheme="minorHAnsi" w:cstheme="minorHAnsi"/>
          <w:sz w:val="23"/>
          <w:szCs w:val="23"/>
        </w:rPr>
        <w:t xml:space="preserve">La troisième tendance a été celle du sénégal ; à ce titre, elle mérite une place particulière. </w:t>
      </w:r>
      <w:r w:rsidR="00E33416" w:rsidRPr="003C164D">
        <w:rPr>
          <w:rFonts w:asciiTheme="minorHAnsi" w:hAnsiTheme="minorHAnsi" w:cstheme="minorHAnsi"/>
          <w:sz w:val="23"/>
          <w:szCs w:val="23"/>
        </w:rPr>
        <w:t xml:space="preserve">Selon </w:t>
      </w:r>
      <w:r w:rsidR="00127C87" w:rsidRPr="003C164D">
        <w:rPr>
          <w:rFonts w:asciiTheme="minorHAnsi" w:hAnsiTheme="minorHAnsi" w:cstheme="minorHAnsi"/>
          <w:sz w:val="23"/>
          <w:szCs w:val="23"/>
        </w:rPr>
        <w:t>l’art.</w:t>
      </w:r>
      <w:r w:rsidR="00E33416" w:rsidRPr="003C164D">
        <w:rPr>
          <w:rFonts w:asciiTheme="minorHAnsi" w:hAnsiTheme="minorHAnsi" w:cstheme="minorHAnsi"/>
          <w:sz w:val="23"/>
          <w:szCs w:val="23"/>
        </w:rPr>
        <w:t xml:space="preserve"> 1</w:t>
      </w:r>
      <w:r w:rsidR="00E33416" w:rsidRPr="003C164D">
        <w:rPr>
          <w:rFonts w:asciiTheme="minorHAnsi" w:hAnsiTheme="minorHAnsi" w:cstheme="minorHAnsi"/>
          <w:sz w:val="23"/>
          <w:szCs w:val="23"/>
          <w:vertAlign w:val="superscript"/>
        </w:rPr>
        <w:t>er</w:t>
      </w:r>
      <w:r w:rsidR="00E33416" w:rsidRPr="003C164D">
        <w:rPr>
          <w:rFonts w:asciiTheme="minorHAnsi" w:hAnsiTheme="minorHAnsi" w:cstheme="minorHAnsi"/>
          <w:sz w:val="23"/>
          <w:szCs w:val="23"/>
        </w:rPr>
        <w:t xml:space="preserve"> de </w:t>
      </w:r>
      <w:r w:rsidR="00127C87" w:rsidRPr="003C164D">
        <w:rPr>
          <w:rFonts w:asciiTheme="minorHAnsi" w:hAnsiTheme="minorHAnsi" w:cstheme="minorHAnsi"/>
          <w:sz w:val="23"/>
          <w:szCs w:val="23"/>
        </w:rPr>
        <w:t>l’ordonnance</w:t>
      </w:r>
      <w:r w:rsidR="00E33416" w:rsidRPr="003C164D">
        <w:rPr>
          <w:rFonts w:asciiTheme="minorHAnsi" w:hAnsiTheme="minorHAnsi" w:cstheme="minorHAnsi"/>
          <w:sz w:val="23"/>
          <w:szCs w:val="23"/>
        </w:rPr>
        <w:t xml:space="preserve"> 60.56 du 14 novembre 1960 fixant </w:t>
      </w:r>
      <w:r w:rsidR="00127C87" w:rsidRPr="003C164D">
        <w:rPr>
          <w:rFonts w:asciiTheme="minorHAnsi" w:hAnsiTheme="minorHAnsi" w:cstheme="minorHAnsi"/>
          <w:sz w:val="23"/>
          <w:szCs w:val="23"/>
        </w:rPr>
        <w:t>l’organisation</w:t>
      </w:r>
      <w:r w:rsidR="00E33416" w:rsidRPr="003C164D">
        <w:rPr>
          <w:rFonts w:asciiTheme="minorHAnsi" w:hAnsiTheme="minorHAnsi" w:cstheme="minorHAnsi"/>
          <w:sz w:val="23"/>
          <w:szCs w:val="23"/>
        </w:rPr>
        <w:t xml:space="preserve"> judiciaire de la République du sénégal, "</w:t>
      </w:r>
      <w:r w:rsidR="00127C87" w:rsidRPr="003C164D">
        <w:rPr>
          <w:rFonts w:asciiTheme="minorHAnsi" w:hAnsiTheme="minorHAnsi" w:cstheme="minorHAnsi"/>
          <w:sz w:val="23"/>
          <w:szCs w:val="23"/>
        </w:rPr>
        <w:t>l’organisation</w:t>
      </w:r>
      <w:r w:rsidR="00E33416" w:rsidRPr="003C164D">
        <w:rPr>
          <w:rFonts w:asciiTheme="minorHAnsi" w:hAnsiTheme="minorHAnsi" w:cstheme="minorHAnsi"/>
          <w:sz w:val="23"/>
          <w:szCs w:val="23"/>
        </w:rPr>
        <w:t xml:space="preserve"> judiciaire de la République du sénégal comprend, outre la Cour suprême siégeant à Dakar, des Cours </w:t>
      </w:r>
      <w:r w:rsidR="00127C87" w:rsidRPr="003C164D">
        <w:rPr>
          <w:rFonts w:asciiTheme="minorHAnsi" w:hAnsiTheme="minorHAnsi" w:cstheme="minorHAnsi"/>
          <w:sz w:val="23"/>
          <w:szCs w:val="23"/>
        </w:rPr>
        <w:t>d’appel</w:t>
      </w:r>
      <w:r w:rsidR="00E33416" w:rsidRPr="003C164D">
        <w:rPr>
          <w:rFonts w:asciiTheme="minorHAnsi" w:hAnsiTheme="minorHAnsi" w:cstheme="minorHAnsi"/>
          <w:sz w:val="23"/>
          <w:szCs w:val="23"/>
        </w:rPr>
        <w:t xml:space="preserve">, des Cours </w:t>
      </w:r>
      <w:r w:rsidR="00127C87" w:rsidRPr="003C164D">
        <w:rPr>
          <w:rFonts w:asciiTheme="minorHAnsi" w:hAnsiTheme="minorHAnsi" w:cstheme="minorHAnsi"/>
          <w:sz w:val="23"/>
          <w:szCs w:val="23"/>
        </w:rPr>
        <w:t>d’assise</w:t>
      </w:r>
      <w:r w:rsidR="00E33416" w:rsidRPr="003C164D">
        <w:rPr>
          <w:rFonts w:asciiTheme="minorHAnsi" w:hAnsiTheme="minorHAnsi" w:cstheme="minorHAnsi"/>
          <w:sz w:val="23"/>
          <w:szCs w:val="23"/>
        </w:rPr>
        <w:t>, des Tribunaux de première instance, des justices de paix et des tribunaux du travail". "Ces juridictions</w:t>
      </w:r>
      <w:r w:rsidR="005819F1" w:rsidRPr="003C164D">
        <w:rPr>
          <w:rFonts w:asciiTheme="minorHAnsi" w:hAnsiTheme="minorHAnsi" w:cstheme="minorHAnsi"/>
          <w:sz w:val="23"/>
          <w:szCs w:val="23"/>
        </w:rPr>
        <w:t xml:space="preserve"> connaissent quel que soit le statut du justiciable de toutes les</w:t>
      </w:r>
      <w:r w:rsidR="00BE1FA9" w:rsidRPr="003C164D">
        <w:rPr>
          <w:rFonts w:asciiTheme="minorHAnsi" w:hAnsiTheme="minorHAnsi" w:cstheme="minorHAnsi"/>
          <w:sz w:val="23"/>
          <w:szCs w:val="23"/>
        </w:rPr>
        <w:t xml:space="preserve"> </w:t>
      </w:r>
      <w:r w:rsidR="005819F1" w:rsidRPr="003C164D">
        <w:rPr>
          <w:rFonts w:asciiTheme="minorHAnsi" w:hAnsiTheme="minorHAnsi" w:cstheme="minorHAnsi"/>
        </w:rPr>
        <w:t>affaire</w:t>
      </w:r>
      <w:r w:rsidR="005819F1" w:rsidRPr="003C164D">
        <w:rPr>
          <w:rFonts w:asciiTheme="minorHAnsi" w:hAnsiTheme="minorHAnsi" w:cstheme="minorHAnsi"/>
          <w:sz w:val="23"/>
          <w:szCs w:val="23"/>
        </w:rPr>
        <w:t xml:space="preserve">s civiles, commerciales ou pénales et de </w:t>
      </w:r>
      <w:r w:rsidR="00BE1FA9" w:rsidRPr="003C164D">
        <w:rPr>
          <w:rFonts w:asciiTheme="minorHAnsi" w:hAnsiTheme="minorHAnsi" w:cstheme="minorHAnsi"/>
          <w:sz w:val="23"/>
          <w:szCs w:val="23"/>
        </w:rPr>
        <w:t>l’ensemble</w:t>
      </w:r>
      <w:r w:rsidR="005819F1" w:rsidRPr="003C164D">
        <w:rPr>
          <w:rFonts w:asciiTheme="minorHAnsi" w:hAnsiTheme="minorHAnsi" w:cstheme="minorHAnsi"/>
          <w:sz w:val="23"/>
          <w:szCs w:val="23"/>
        </w:rPr>
        <w:t xml:space="preserve"> du contentieux administratif.</w:t>
      </w:r>
    </w:p>
    <w:p w:rsidR="002C35D0" w:rsidRPr="003C164D" w:rsidRDefault="005819F1" w:rsidP="00261EE5">
      <w:pPr>
        <w:spacing w:before="240" w:line="276" w:lineRule="auto"/>
        <w:jc w:val="both"/>
        <w:rPr>
          <w:rFonts w:asciiTheme="minorHAnsi" w:hAnsiTheme="minorHAnsi" w:cstheme="minorHAnsi"/>
          <w:sz w:val="23"/>
          <w:szCs w:val="23"/>
        </w:rPr>
      </w:pPr>
      <w:r w:rsidRPr="003C164D">
        <w:rPr>
          <w:rFonts w:asciiTheme="minorHAnsi" w:hAnsiTheme="minorHAnsi" w:cstheme="minorHAnsi"/>
          <w:sz w:val="23"/>
          <w:szCs w:val="23"/>
        </w:rPr>
        <w:lastRenderedPageBreak/>
        <w:t>En ce qui concerne les juridictions</w:t>
      </w:r>
      <w:r w:rsidR="00A83EE8" w:rsidRPr="003C164D">
        <w:rPr>
          <w:rFonts w:asciiTheme="minorHAnsi" w:hAnsiTheme="minorHAnsi" w:cstheme="minorHAnsi"/>
          <w:sz w:val="23"/>
          <w:szCs w:val="23"/>
        </w:rPr>
        <w:t xml:space="preserve"> de droit moderne, le sénégal a supprimé les tribunaux administratifs (conseils du contentieux administratif) après </w:t>
      </w:r>
      <w:r w:rsidR="00BE1FA9" w:rsidRPr="003C164D">
        <w:rPr>
          <w:rFonts w:asciiTheme="minorHAnsi" w:hAnsiTheme="minorHAnsi" w:cstheme="minorHAnsi"/>
          <w:sz w:val="23"/>
          <w:szCs w:val="23"/>
        </w:rPr>
        <w:t>l’accession</w:t>
      </w:r>
      <w:r w:rsidR="00A83EE8" w:rsidRPr="003C164D">
        <w:rPr>
          <w:rFonts w:asciiTheme="minorHAnsi" w:hAnsiTheme="minorHAnsi" w:cstheme="minorHAnsi"/>
          <w:sz w:val="23"/>
          <w:szCs w:val="23"/>
        </w:rPr>
        <w:t xml:space="preserve"> à </w:t>
      </w:r>
      <w:r w:rsidR="00BE1FA9" w:rsidRPr="003C164D">
        <w:rPr>
          <w:rFonts w:asciiTheme="minorHAnsi" w:hAnsiTheme="minorHAnsi" w:cstheme="minorHAnsi"/>
          <w:sz w:val="23"/>
          <w:szCs w:val="23"/>
        </w:rPr>
        <w:t>l’indépendance</w:t>
      </w:r>
      <w:r w:rsidR="00A83EE8" w:rsidRPr="003C164D">
        <w:rPr>
          <w:rFonts w:asciiTheme="minorHAnsi" w:hAnsiTheme="minorHAnsi" w:cstheme="minorHAnsi"/>
          <w:sz w:val="23"/>
          <w:szCs w:val="23"/>
        </w:rPr>
        <w:t xml:space="preserve">. </w:t>
      </w:r>
      <w:r w:rsidR="009B490E" w:rsidRPr="003C164D">
        <w:rPr>
          <w:rFonts w:asciiTheme="minorHAnsi" w:hAnsiTheme="minorHAnsi" w:cstheme="minorHAnsi"/>
          <w:sz w:val="23"/>
          <w:szCs w:val="23"/>
        </w:rPr>
        <w:t xml:space="preserve">Cette solution réalise </w:t>
      </w:r>
      <w:r w:rsidR="00BE1FA9" w:rsidRPr="003C164D">
        <w:rPr>
          <w:rFonts w:asciiTheme="minorHAnsi" w:hAnsiTheme="minorHAnsi" w:cstheme="minorHAnsi"/>
          <w:sz w:val="23"/>
          <w:szCs w:val="23"/>
        </w:rPr>
        <w:t>l’unité</w:t>
      </w:r>
      <w:r w:rsidR="009B490E" w:rsidRPr="003C164D">
        <w:rPr>
          <w:rFonts w:asciiTheme="minorHAnsi" w:hAnsiTheme="minorHAnsi" w:cstheme="minorHAnsi"/>
          <w:sz w:val="23"/>
          <w:szCs w:val="23"/>
        </w:rPr>
        <w:t xml:space="preserve"> de juridiction parce qu'elle remplit deux conditions. Tout </w:t>
      </w:r>
      <w:r w:rsidR="00BE1FA9" w:rsidRPr="003C164D">
        <w:rPr>
          <w:rFonts w:asciiTheme="minorHAnsi" w:hAnsiTheme="minorHAnsi" w:cstheme="minorHAnsi"/>
          <w:sz w:val="23"/>
          <w:szCs w:val="23"/>
        </w:rPr>
        <w:t>d’abord</w:t>
      </w:r>
      <w:r w:rsidR="009B490E" w:rsidRPr="003C164D">
        <w:rPr>
          <w:rFonts w:asciiTheme="minorHAnsi" w:hAnsiTheme="minorHAnsi" w:cstheme="minorHAnsi"/>
          <w:sz w:val="23"/>
          <w:szCs w:val="23"/>
        </w:rPr>
        <w:t xml:space="preserve">, il </w:t>
      </w:r>
      <w:r w:rsidR="00BE1FA9" w:rsidRPr="003C164D">
        <w:rPr>
          <w:rFonts w:asciiTheme="minorHAnsi" w:hAnsiTheme="minorHAnsi" w:cstheme="minorHAnsi"/>
          <w:sz w:val="23"/>
          <w:szCs w:val="23"/>
        </w:rPr>
        <w:t>n’existe</w:t>
      </w:r>
      <w:r w:rsidR="009B490E" w:rsidRPr="003C164D">
        <w:rPr>
          <w:rFonts w:asciiTheme="minorHAnsi" w:hAnsiTheme="minorHAnsi" w:cstheme="minorHAnsi"/>
          <w:sz w:val="23"/>
          <w:szCs w:val="23"/>
        </w:rPr>
        <w:t xml:space="preserve"> plus </w:t>
      </w:r>
      <w:r w:rsidR="00BE1FA9" w:rsidRPr="003C164D">
        <w:rPr>
          <w:rFonts w:asciiTheme="minorHAnsi" w:hAnsiTheme="minorHAnsi" w:cstheme="minorHAnsi"/>
          <w:sz w:val="23"/>
          <w:szCs w:val="23"/>
        </w:rPr>
        <w:t>qu’un</w:t>
      </w:r>
      <w:r w:rsidR="009B490E" w:rsidRPr="003C164D">
        <w:rPr>
          <w:rFonts w:asciiTheme="minorHAnsi" w:hAnsiTheme="minorHAnsi" w:cstheme="minorHAnsi"/>
          <w:sz w:val="23"/>
          <w:szCs w:val="23"/>
        </w:rPr>
        <w:t xml:space="preserve"> seul ordre de juridiction. Ce sont des juridictions de </w:t>
      </w:r>
      <w:r w:rsidR="00BE1FA9" w:rsidRPr="003C164D">
        <w:rPr>
          <w:rFonts w:asciiTheme="minorHAnsi" w:hAnsiTheme="minorHAnsi" w:cstheme="minorHAnsi"/>
          <w:sz w:val="23"/>
          <w:szCs w:val="23"/>
        </w:rPr>
        <w:t>l’ordre</w:t>
      </w:r>
      <w:r w:rsidR="009B490E" w:rsidRPr="003C164D">
        <w:rPr>
          <w:rFonts w:asciiTheme="minorHAnsi" w:hAnsiTheme="minorHAnsi" w:cstheme="minorHAnsi"/>
          <w:sz w:val="23"/>
          <w:szCs w:val="23"/>
        </w:rPr>
        <w:t xml:space="preserve"> judiciaire </w:t>
      </w:r>
      <w:r w:rsidR="00724AF9" w:rsidRPr="003C164D">
        <w:rPr>
          <w:rFonts w:asciiTheme="minorHAnsi" w:hAnsiTheme="minorHAnsi" w:cstheme="minorHAnsi"/>
          <w:sz w:val="23"/>
          <w:szCs w:val="23"/>
        </w:rPr>
        <w:t xml:space="preserve">coiffées par une Cour suprême unique. Ensuite ces juridictions judiciaires ont une compétence de droit commun en toute matière, donc en matière administrative. Cette compétence de droit commun en matière de contentieux administratif </w:t>
      </w:r>
      <w:r w:rsidR="004036C1" w:rsidRPr="003C164D">
        <w:rPr>
          <w:rFonts w:asciiTheme="minorHAnsi" w:hAnsiTheme="minorHAnsi" w:cstheme="minorHAnsi"/>
          <w:sz w:val="23"/>
          <w:szCs w:val="23"/>
        </w:rPr>
        <w:t xml:space="preserve">ne connait </w:t>
      </w:r>
      <w:r w:rsidR="00BE1FA9" w:rsidRPr="003C164D">
        <w:rPr>
          <w:rFonts w:asciiTheme="minorHAnsi" w:hAnsiTheme="minorHAnsi" w:cstheme="minorHAnsi"/>
          <w:sz w:val="23"/>
          <w:szCs w:val="23"/>
        </w:rPr>
        <w:t>qu’une</w:t>
      </w:r>
      <w:r w:rsidR="004036C1" w:rsidRPr="003C164D">
        <w:rPr>
          <w:rFonts w:asciiTheme="minorHAnsi" w:hAnsiTheme="minorHAnsi" w:cstheme="minorHAnsi"/>
          <w:sz w:val="23"/>
          <w:szCs w:val="23"/>
        </w:rPr>
        <w:t xml:space="preserve"> limite : le recours pour excès de pouvoir dévolu à la Cour suprême.</w:t>
      </w:r>
      <w:r w:rsidR="002C35D0" w:rsidRPr="003C164D">
        <w:rPr>
          <w:rFonts w:asciiTheme="minorHAnsi" w:hAnsiTheme="minorHAnsi" w:cstheme="minorHAnsi"/>
          <w:sz w:val="23"/>
          <w:szCs w:val="23"/>
        </w:rPr>
        <w:t xml:space="preserve"> Il en résulte </w:t>
      </w:r>
      <w:r w:rsidR="000A70F3" w:rsidRPr="003C164D">
        <w:rPr>
          <w:rFonts w:asciiTheme="minorHAnsi" w:hAnsiTheme="minorHAnsi" w:cstheme="minorHAnsi"/>
          <w:sz w:val="23"/>
          <w:szCs w:val="23"/>
        </w:rPr>
        <w:t xml:space="preserve">de ceci que le mécanisme mis en place </w:t>
      </w:r>
      <w:r w:rsidR="009D3762" w:rsidRPr="003C164D">
        <w:rPr>
          <w:rFonts w:asciiTheme="minorHAnsi" w:hAnsiTheme="minorHAnsi" w:cstheme="minorHAnsi"/>
          <w:sz w:val="23"/>
          <w:szCs w:val="23"/>
        </w:rPr>
        <w:t xml:space="preserve">par le système de </w:t>
      </w:r>
      <w:r w:rsidR="00BE1FA9" w:rsidRPr="003C164D">
        <w:rPr>
          <w:rFonts w:asciiTheme="minorHAnsi" w:hAnsiTheme="minorHAnsi" w:cstheme="minorHAnsi"/>
          <w:sz w:val="23"/>
          <w:szCs w:val="23"/>
        </w:rPr>
        <w:t>l’unité</w:t>
      </w:r>
      <w:r w:rsidR="009D3762" w:rsidRPr="003C164D">
        <w:rPr>
          <w:rFonts w:asciiTheme="minorHAnsi" w:hAnsiTheme="minorHAnsi" w:cstheme="minorHAnsi"/>
          <w:sz w:val="23"/>
          <w:szCs w:val="23"/>
        </w:rPr>
        <w:t xml:space="preserve"> de juridiction se distingue assez nettement aussi bien de </w:t>
      </w:r>
      <w:r w:rsidR="00BE1FA9" w:rsidRPr="003C164D">
        <w:rPr>
          <w:rFonts w:asciiTheme="minorHAnsi" w:hAnsiTheme="minorHAnsi" w:cstheme="minorHAnsi"/>
          <w:sz w:val="23"/>
          <w:szCs w:val="23"/>
        </w:rPr>
        <w:t>l’organisation</w:t>
      </w:r>
      <w:r w:rsidR="009D3762" w:rsidRPr="003C164D">
        <w:rPr>
          <w:rFonts w:asciiTheme="minorHAnsi" w:hAnsiTheme="minorHAnsi" w:cstheme="minorHAnsi"/>
          <w:sz w:val="23"/>
          <w:szCs w:val="23"/>
        </w:rPr>
        <w:t xml:space="preserve"> du contentieux administratif dans le système français </w:t>
      </w:r>
      <w:r w:rsidR="00BE1FA9" w:rsidRPr="003C164D">
        <w:rPr>
          <w:rFonts w:asciiTheme="minorHAnsi" w:hAnsiTheme="minorHAnsi" w:cstheme="minorHAnsi"/>
          <w:sz w:val="23"/>
          <w:szCs w:val="23"/>
        </w:rPr>
        <w:t>qu’anglo</w:t>
      </w:r>
      <w:r w:rsidR="009D3762" w:rsidRPr="003C164D">
        <w:rPr>
          <w:rFonts w:asciiTheme="minorHAnsi" w:hAnsiTheme="minorHAnsi" w:cstheme="minorHAnsi"/>
          <w:sz w:val="23"/>
          <w:szCs w:val="23"/>
        </w:rPr>
        <w:t>-saxon. Il repose essentiellement sur deux pivots</w:t>
      </w:r>
      <w:r w:rsidR="00853C27" w:rsidRPr="003C164D">
        <w:rPr>
          <w:rFonts w:asciiTheme="minorHAnsi" w:hAnsiTheme="minorHAnsi" w:cstheme="minorHAnsi"/>
          <w:sz w:val="23"/>
          <w:szCs w:val="23"/>
        </w:rPr>
        <w:t xml:space="preserve">. </w:t>
      </w:r>
      <w:r w:rsidR="0065157A" w:rsidRPr="003C164D">
        <w:rPr>
          <w:rFonts w:asciiTheme="minorHAnsi" w:hAnsiTheme="minorHAnsi" w:cstheme="minorHAnsi"/>
          <w:sz w:val="23"/>
          <w:szCs w:val="23"/>
        </w:rPr>
        <w:t>D’une</w:t>
      </w:r>
      <w:r w:rsidR="00853C27" w:rsidRPr="003C164D">
        <w:rPr>
          <w:rFonts w:asciiTheme="minorHAnsi" w:hAnsiTheme="minorHAnsi" w:cstheme="minorHAnsi"/>
          <w:sz w:val="23"/>
          <w:szCs w:val="23"/>
        </w:rPr>
        <w:t xml:space="preserve"> part, un cadre : </w:t>
      </w:r>
      <w:r w:rsidR="00BE1FA9" w:rsidRPr="003C164D">
        <w:rPr>
          <w:rFonts w:asciiTheme="minorHAnsi" w:hAnsiTheme="minorHAnsi" w:cstheme="minorHAnsi"/>
          <w:sz w:val="23"/>
          <w:szCs w:val="23"/>
        </w:rPr>
        <w:t>l’existence</w:t>
      </w:r>
      <w:r w:rsidR="00853C27" w:rsidRPr="003C164D">
        <w:rPr>
          <w:rFonts w:asciiTheme="minorHAnsi" w:hAnsiTheme="minorHAnsi" w:cstheme="minorHAnsi"/>
          <w:sz w:val="23"/>
          <w:szCs w:val="23"/>
        </w:rPr>
        <w:t xml:space="preserve"> </w:t>
      </w:r>
      <w:r w:rsidR="00BE1FA9" w:rsidRPr="003C164D">
        <w:rPr>
          <w:rFonts w:asciiTheme="minorHAnsi" w:hAnsiTheme="minorHAnsi" w:cstheme="minorHAnsi"/>
          <w:sz w:val="23"/>
          <w:szCs w:val="23"/>
        </w:rPr>
        <w:t>d’un</w:t>
      </w:r>
      <w:r w:rsidR="00853C27" w:rsidRPr="003C164D">
        <w:rPr>
          <w:rFonts w:asciiTheme="minorHAnsi" w:hAnsiTheme="minorHAnsi" w:cstheme="minorHAnsi"/>
          <w:sz w:val="23"/>
          <w:szCs w:val="23"/>
        </w:rPr>
        <w:t xml:space="preserve"> seul ordre de juridictions et la compétence en matière administrative de ce juge de droit commun ; </w:t>
      </w:r>
      <w:r w:rsidR="00BE1FA9" w:rsidRPr="003C164D">
        <w:rPr>
          <w:rFonts w:asciiTheme="minorHAnsi" w:hAnsiTheme="minorHAnsi" w:cstheme="minorHAnsi"/>
          <w:sz w:val="23"/>
          <w:szCs w:val="23"/>
        </w:rPr>
        <w:t>d’autre</w:t>
      </w:r>
      <w:r w:rsidR="00853C27" w:rsidRPr="003C164D">
        <w:rPr>
          <w:rFonts w:asciiTheme="minorHAnsi" w:hAnsiTheme="minorHAnsi" w:cstheme="minorHAnsi"/>
          <w:sz w:val="23"/>
          <w:szCs w:val="23"/>
        </w:rPr>
        <w:t xml:space="preserve"> part, un instrument : un juge chargé de maintenir la spécificité du contentieux administratif dans la mesur</w:t>
      </w:r>
      <w:r w:rsidR="00BE1FA9" w:rsidRPr="003C164D">
        <w:rPr>
          <w:rFonts w:asciiTheme="minorHAnsi" w:hAnsiTheme="minorHAnsi" w:cstheme="minorHAnsi"/>
          <w:sz w:val="23"/>
          <w:szCs w:val="23"/>
        </w:rPr>
        <w:t>e</w:t>
      </w:r>
      <w:r w:rsidR="00853C27" w:rsidRPr="003C164D">
        <w:rPr>
          <w:rFonts w:asciiTheme="minorHAnsi" w:hAnsiTheme="minorHAnsi" w:cstheme="minorHAnsi"/>
          <w:sz w:val="23"/>
          <w:szCs w:val="23"/>
        </w:rPr>
        <w:t xml:space="preserve"> du </w:t>
      </w:r>
      <w:r w:rsidR="00BE1FA9" w:rsidRPr="003C164D">
        <w:rPr>
          <w:rFonts w:asciiTheme="minorHAnsi" w:hAnsiTheme="minorHAnsi" w:cstheme="minorHAnsi"/>
          <w:sz w:val="23"/>
          <w:szCs w:val="23"/>
        </w:rPr>
        <w:t>nécessaire</w:t>
      </w:r>
      <w:r w:rsidR="00853C27" w:rsidRPr="003C164D">
        <w:rPr>
          <w:rFonts w:asciiTheme="minorHAnsi" w:hAnsiTheme="minorHAnsi" w:cstheme="minorHAnsi"/>
          <w:sz w:val="23"/>
          <w:szCs w:val="23"/>
        </w:rPr>
        <w:t>…</w:t>
      </w:r>
    </w:p>
    <w:p w:rsidR="00B179EA" w:rsidRPr="003C164D" w:rsidRDefault="00B179EA" w:rsidP="00B179EA">
      <w:pPr>
        <w:jc w:val="both"/>
        <w:rPr>
          <w:rFonts w:asciiTheme="minorHAnsi" w:hAnsiTheme="minorHAnsi" w:cstheme="minorHAnsi"/>
          <w:sz w:val="24"/>
          <w:szCs w:val="24"/>
        </w:rPr>
      </w:pPr>
    </w:p>
    <w:p w:rsidR="00B179EA" w:rsidRPr="003C164D" w:rsidRDefault="00B179EA" w:rsidP="00B179EA">
      <w:pPr>
        <w:jc w:val="both"/>
        <w:rPr>
          <w:rFonts w:asciiTheme="minorHAnsi" w:hAnsiTheme="minorHAnsi" w:cstheme="minorHAnsi"/>
          <w:sz w:val="24"/>
          <w:szCs w:val="24"/>
        </w:rPr>
      </w:pPr>
    </w:p>
    <w:p w:rsidR="0065157A" w:rsidRDefault="0065157A" w:rsidP="00B179EA">
      <w:pPr>
        <w:jc w:val="both"/>
        <w:rPr>
          <w:rFonts w:asciiTheme="minorHAnsi" w:hAnsiTheme="minorHAnsi" w:cstheme="minorHAnsi"/>
          <w:b/>
          <w:sz w:val="28"/>
          <w:szCs w:val="24"/>
        </w:rPr>
      </w:pPr>
    </w:p>
    <w:p w:rsidR="0065157A" w:rsidRDefault="0065157A" w:rsidP="00B179EA">
      <w:pPr>
        <w:jc w:val="both"/>
        <w:rPr>
          <w:rFonts w:asciiTheme="minorHAnsi" w:hAnsiTheme="minorHAnsi" w:cstheme="minorHAnsi"/>
          <w:b/>
          <w:sz w:val="28"/>
          <w:szCs w:val="24"/>
        </w:rPr>
      </w:pPr>
    </w:p>
    <w:p w:rsidR="00B179EA" w:rsidRPr="0065157A" w:rsidRDefault="0065157A" w:rsidP="00B179EA">
      <w:pPr>
        <w:jc w:val="both"/>
        <w:rPr>
          <w:rFonts w:asciiTheme="minorHAnsi" w:hAnsiTheme="minorHAnsi" w:cstheme="minorHAnsi"/>
          <w:b/>
          <w:sz w:val="24"/>
          <w:szCs w:val="24"/>
        </w:rPr>
      </w:pPr>
      <w:r w:rsidRPr="0065157A">
        <w:rPr>
          <w:rFonts w:asciiTheme="minorHAnsi" w:hAnsiTheme="minorHAnsi" w:cstheme="minorHAnsi"/>
          <w:b/>
          <w:sz w:val="28"/>
          <w:szCs w:val="24"/>
        </w:rPr>
        <w:t>Exercice : Commentez le document n°1</w:t>
      </w:r>
    </w:p>
    <w:p w:rsidR="00B179EA" w:rsidRPr="003C164D" w:rsidRDefault="00B179EA" w:rsidP="00B179EA">
      <w:pPr>
        <w:jc w:val="both"/>
        <w:rPr>
          <w:rFonts w:asciiTheme="minorHAnsi" w:hAnsiTheme="minorHAnsi" w:cstheme="minorHAnsi"/>
          <w:sz w:val="24"/>
          <w:szCs w:val="24"/>
        </w:rPr>
      </w:pPr>
    </w:p>
    <w:p w:rsidR="008409D4" w:rsidRPr="003C164D" w:rsidRDefault="008409D4">
      <w:pPr>
        <w:rPr>
          <w:rFonts w:asciiTheme="minorHAnsi" w:hAnsiTheme="minorHAnsi" w:cstheme="minorHAnsi"/>
        </w:rPr>
      </w:pPr>
    </w:p>
    <w:sectPr w:rsidR="008409D4" w:rsidRPr="003C164D" w:rsidSect="001C6CA6">
      <w:footerReference w:type="even" r:id="rId7"/>
      <w:footerReference w:type="default" r:id="rId8"/>
      <w:pgSz w:w="11906" w:h="16838"/>
      <w:pgMar w:top="709" w:right="1417" w:bottom="1135"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9C5" w:rsidRDefault="006829C5" w:rsidP="00496597">
      <w:r>
        <w:separator/>
      </w:r>
    </w:p>
  </w:endnote>
  <w:endnote w:type="continuationSeparator" w:id="0">
    <w:p w:rsidR="006829C5" w:rsidRDefault="006829C5" w:rsidP="0049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04F" w:rsidRDefault="000C6C97">
    <w:pPr>
      <w:pStyle w:val="Pieddepage"/>
      <w:framePr w:wrap="around" w:vAnchor="text" w:hAnchor="margin" w:xAlign="right" w:y="1"/>
      <w:rPr>
        <w:rStyle w:val="Numrodepage"/>
      </w:rPr>
    </w:pPr>
    <w:r>
      <w:rPr>
        <w:rStyle w:val="Numrodepage"/>
      </w:rPr>
      <w:fldChar w:fldCharType="begin"/>
    </w:r>
    <w:r w:rsidR="0008204F">
      <w:rPr>
        <w:rStyle w:val="Numrodepage"/>
      </w:rPr>
      <w:instrText xml:space="preserve">PAGE  </w:instrText>
    </w:r>
    <w:r>
      <w:rPr>
        <w:rStyle w:val="Numrodepage"/>
      </w:rPr>
      <w:fldChar w:fldCharType="separate"/>
    </w:r>
    <w:r w:rsidR="0008204F">
      <w:rPr>
        <w:rStyle w:val="Numrodepage"/>
        <w:noProof/>
      </w:rPr>
      <w:t>3</w:t>
    </w:r>
    <w:r>
      <w:rPr>
        <w:rStyle w:val="Numrodepage"/>
      </w:rPr>
      <w:fldChar w:fldCharType="end"/>
    </w:r>
  </w:p>
  <w:p w:rsidR="0008204F" w:rsidRDefault="0008204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518480"/>
      <w:docPartObj>
        <w:docPartGallery w:val="Page Numbers (Bottom of Page)"/>
        <w:docPartUnique/>
      </w:docPartObj>
    </w:sdtPr>
    <w:sdtEndPr/>
    <w:sdtContent>
      <w:p w:rsidR="00CA574F" w:rsidRDefault="000C6C97" w:rsidP="00CA574F">
        <w:pPr>
          <w:pStyle w:val="Pieddepage"/>
          <w:framePr w:wrap="around" w:vAnchor="text" w:hAnchor="margin" w:xAlign="right" w:y="1"/>
          <w:rPr>
            <w:rStyle w:val="Numrodepage"/>
          </w:rPr>
        </w:pPr>
        <w:r>
          <w:rPr>
            <w:rStyle w:val="Numrodepage"/>
          </w:rPr>
          <w:fldChar w:fldCharType="begin"/>
        </w:r>
        <w:r w:rsidR="00CA574F">
          <w:rPr>
            <w:rStyle w:val="Numrodepage"/>
          </w:rPr>
          <w:instrText xml:space="preserve">PAGE  </w:instrText>
        </w:r>
        <w:r>
          <w:rPr>
            <w:rStyle w:val="Numrodepage"/>
          </w:rPr>
          <w:fldChar w:fldCharType="separate"/>
        </w:r>
        <w:r w:rsidR="00097240">
          <w:rPr>
            <w:rStyle w:val="Numrodepage"/>
            <w:noProof/>
          </w:rPr>
          <w:t>6</w:t>
        </w:r>
        <w:r>
          <w:rPr>
            <w:rStyle w:val="Numrodepage"/>
          </w:rPr>
          <w:fldChar w:fldCharType="end"/>
        </w:r>
      </w:p>
      <w:p w:rsidR="003C164D" w:rsidRDefault="003C164D" w:rsidP="00CA574F">
        <w:pPr>
          <w:pStyle w:val="Pieddepage"/>
          <w:jc w:val="center"/>
          <w:rPr>
            <w:b/>
            <w:bCs/>
            <w:sz w:val="18"/>
            <w:szCs w:val="18"/>
          </w:rPr>
        </w:pPr>
      </w:p>
      <w:p w:rsidR="003C164D" w:rsidRDefault="003C164D" w:rsidP="00CA574F">
        <w:pPr>
          <w:pStyle w:val="Pieddepage"/>
          <w:jc w:val="center"/>
          <w:rPr>
            <w:b/>
            <w:bCs/>
            <w:sz w:val="18"/>
            <w:szCs w:val="18"/>
          </w:rPr>
        </w:pPr>
      </w:p>
      <w:p w:rsidR="000C63C2" w:rsidRDefault="000C63C2" w:rsidP="00CA574F">
        <w:pPr>
          <w:pStyle w:val="Pieddepage"/>
          <w:jc w:val="center"/>
          <w:rPr>
            <w:b/>
            <w:bCs/>
            <w:sz w:val="18"/>
            <w:szCs w:val="18"/>
          </w:rPr>
        </w:pPr>
      </w:p>
      <w:p w:rsidR="00CA574F" w:rsidRPr="00843FF3" w:rsidRDefault="00CA574F" w:rsidP="00CA574F">
        <w:pPr>
          <w:pStyle w:val="Pieddepage"/>
          <w:jc w:val="center"/>
          <w:rPr>
            <w:b/>
            <w:bCs/>
            <w:sz w:val="18"/>
            <w:szCs w:val="18"/>
          </w:rPr>
        </w:pPr>
        <w:r w:rsidRPr="00843FF3">
          <w:rPr>
            <w:b/>
            <w:bCs/>
            <w:sz w:val="18"/>
            <w:szCs w:val="18"/>
          </w:rPr>
          <w:t>B.P. :  234 – 46024 Saint-Louis, SENEGAL – Tél. :  (+221) 961.22..01./  - 961.17.68 – Fax. : (+221) 961.67.07</w:t>
        </w:r>
      </w:p>
      <w:p w:rsidR="00CA574F" w:rsidRPr="00496597" w:rsidRDefault="00CA574F" w:rsidP="00CA574F">
        <w:pPr>
          <w:pStyle w:val="Pieddepage"/>
          <w:jc w:val="center"/>
          <w:rPr>
            <w:b/>
            <w:bCs/>
            <w:sz w:val="18"/>
            <w:szCs w:val="18"/>
          </w:rPr>
        </w:pPr>
        <w:r w:rsidRPr="00843FF3">
          <w:rPr>
            <w:b/>
            <w:bCs/>
            <w:sz w:val="18"/>
            <w:szCs w:val="18"/>
          </w:rPr>
          <w:t xml:space="preserve">Internet : http/www.ugb.sn – E-mail : </w:t>
        </w:r>
        <w:hyperlink r:id="rId1" w:history="1">
          <w:r w:rsidRPr="00843FF3">
            <w:rPr>
              <w:rStyle w:val="Lienhypertexte"/>
              <w:b/>
              <w:bCs/>
              <w:sz w:val="18"/>
              <w:szCs w:val="18"/>
            </w:rPr>
            <w:t>sjp@ugb.sn</w:t>
          </w:r>
        </w:hyperlink>
      </w:p>
      <w:p w:rsidR="00CA574F" w:rsidRDefault="00CA574F">
        <w:pPr>
          <w:pStyle w:val="Pieddepage"/>
          <w:jc w:val="center"/>
        </w:pPr>
      </w:p>
      <w:p w:rsidR="00CA574F" w:rsidRDefault="00113F76">
        <w:pPr>
          <w:pStyle w:val="Pieddepage"/>
          <w:jc w:val="center"/>
        </w:pPr>
        <w:r>
          <w:fldChar w:fldCharType="begin"/>
        </w:r>
        <w:r>
          <w:instrText xml:space="preserve"> PAGE   \* MERGEFORMAT </w:instrText>
        </w:r>
        <w:r>
          <w:fldChar w:fldCharType="separate"/>
        </w:r>
        <w:r w:rsidR="00097240">
          <w:rPr>
            <w:noProof/>
          </w:rPr>
          <w:t>6</w:t>
        </w:r>
        <w:r>
          <w:rPr>
            <w:noProof/>
          </w:rPr>
          <w:fldChar w:fldCharType="end"/>
        </w:r>
      </w:p>
    </w:sdtContent>
  </w:sdt>
  <w:p w:rsidR="0008204F" w:rsidRPr="00496597" w:rsidRDefault="0008204F" w:rsidP="0049659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9C5" w:rsidRDefault="006829C5" w:rsidP="00496597">
      <w:r>
        <w:separator/>
      </w:r>
    </w:p>
  </w:footnote>
  <w:footnote w:type="continuationSeparator" w:id="0">
    <w:p w:rsidR="006829C5" w:rsidRDefault="006829C5" w:rsidP="00496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62D5"/>
    <w:multiLevelType w:val="hybridMultilevel"/>
    <w:tmpl w:val="44D637FC"/>
    <w:lvl w:ilvl="0" w:tplc="315880C6">
      <w:numFmt w:val="bullet"/>
      <w:lvlText w:val="-"/>
      <w:lvlJc w:val="left"/>
      <w:pPr>
        <w:ind w:left="1125"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1537A36"/>
    <w:multiLevelType w:val="hybridMultilevel"/>
    <w:tmpl w:val="CB5C2B02"/>
    <w:lvl w:ilvl="0" w:tplc="315880C6">
      <w:numFmt w:val="bullet"/>
      <w:lvlText w:val="-"/>
      <w:lvlJc w:val="left"/>
      <w:pPr>
        <w:ind w:left="1004"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118D7B0C"/>
    <w:multiLevelType w:val="hybridMultilevel"/>
    <w:tmpl w:val="51940C92"/>
    <w:lvl w:ilvl="0" w:tplc="E13A064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680613A"/>
    <w:multiLevelType w:val="hybridMultilevel"/>
    <w:tmpl w:val="F8F202A0"/>
    <w:lvl w:ilvl="0" w:tplc="150E0F1E">
      <w:start w:val="1"/>
      <w:numFmt w:val="decimal"/>
      <w:lvlText w:val="%1."/>
      <w:lvlJc w:val="left"/>
      <w:pPr>
        <w:ind w:left="720" w:hanging="360"/>
      </w:pPr>
      <w:rPr>
        <w:i w:val="0"/>
        <w:color w:val="auto"/>
      </w:rPr>
    </w:lvl>
    <w:lvl w:ilvl="1" w:tplc="75248282">
      <w:numFmt w:val="bullet"/>
      <w:lvlText w:val="-"/>
      <w:lvlJc w:val="left"/>
      <w:pPr>
        <w:ind w:left="1440" w:hanging="360"/>
      </w:pPr>
      <w:rPr>
        <w:rFonts w:ascii="Times New Roman" w:eastAsia="Times New Roman" w:hAnsi="Times New Roman" w:cs="Times New Roman" w:hint="default"/>
        <w:sz w:val="24"/>
      </w:rPr>
    </w:lvl>
    <w:lvl w:ilvl="2" w:tplc="040C001B">
      <w:start w:val="1"/>
      <w:numFmt w:val="lowerRoman"/>
      <w:lvlText w:val="%3."/>
      <w:lvlJc w:val="right"/>
      <w:pPr>
        <w:ind w:left="2160" w:hanging="180"/>
      </w:pPr>
    </w:lvl>
    <w:lvl w:ilvl="3" w:tplc="BDAADC92">
      <w:start w:val="2"/>
      <w:numFmt w:val="decimal"/>
      <w:lvlText w:val="%4"/>
      <w:lvlJc w:val="left"/>
      <w:pPr>
        <w:ind w:left="2880" w:hanging="360"/>
      </w:pPr>
      <w:rPr>
        <w:rFonts w:ascii="Times New Roman" w:hAnsi="Times New Roman" w:cs="Times New Roman"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768259B"/>
    <w:multiLevelType w:val="hybridMultilevel"/>
    <w:tmpl w:val="EEFA724A"/>
    <w:lvl w:ilvl="0" w:tplc="315880C6">
      <w:numFmt w:val="bullet"/>
      <w:lvlText w:val="-"/>
      <w:lvlJc w:val="left"/>
      <w:pPr>
        <w:ind w:left="1571"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270935AD"/>
    <w:multiLevelType w:val="hybridMultilevel"/>
    <w:tmpl w:val="41FCBB3C"/>
    <w:lvl w:ilvl="0" w:tplc="7C5E800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8F67701"/>
    <w:multiLevelType w:val="hybridMultilevel"/>
    <w:tmpl w:val="3CF4C0C4"/>
    <w:lvl w:ilvl="0" w:tplc="80C6C7D2">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A0808C0"/>
    <w:multiLevelType w:val="hybridMultilevel"/>
    <w:tmpl w:val="34F2B1B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4D4D3C5A"/>
    <w:multiLevelType w:val="hybridMultilevel"/>
    <w:tmpl w:val="DCC64D0A"/>
    <w:lvl w:ilvl="0" w:tplc="315880C6">
      <w:numFmt w:val="bullet"/>
      <w:lvlText w:val="-"/>
      <w:lvlJc w:val="left"/>
      <w:pPr>
        <w:ind w:left="720"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527F0D4D"/>
    <w:multiLevelType w:val="hybridMultilevel"/>
    <w:tmpl w:val="F8F202A0"/>
    <w:lvl w:ilvl="0" w:tplc="150E0F1E">
      <w:start w:val="1"/>
      <w:numFmt w:val="decimal"/>
      <w:lvlText w:val="%1."/>
      <w:lvlJc w:val="left"/>
      <w:pPr>
        <w:ind w:left="720" w:hanging="360"/>
      </w:pPr>
      <w:rPr>
        <w:i w:val="0"/>
        <w:color w:val="auto"/>
      </w:rPr>
    </w:lvl>
    <w:lvl w:ilvl="1" w:tplc="75248282">
      <w:numFmt w:val="bullet"/>
      <w:lvlText w:val="-"/>
      <w:lvlJc w:val="left"/>
      <w:pPr>
        <w:ind w:left="1440" w:hanging="360"/>
      </w:pPr>
      <w:rPr>
        <w:rFonts w:ascii="Times New Roman" w:eastAsia="Times New Roman" w:hAnsi="Times New Roman" w:cs="Times New Roman" w:hint="default"/>
        <w:sz w:val="24"/>
      </w:rPr>
    </w:lvl>
    <w:lvl w:ilvl="2" w:tplc="040C001B">
      <w:start w:val="1"/>
      <w:numFmt w:val="lowerRoman"/>
      <w:lvlText w:val="%3."/>
      <w:lvlJc w:val="right"/>
      <w:pPr>
        <w:ind w:left="2160" w:hanging="180"/>
      </w:pPr>
    </w:lvl>
    <w:lvl w:ilvl="3" w:tplc="BDAADC92">
      <w:start w:val="2"/>
      <w:numFmt w:val="decimal"/>
      <w:lvlText w:val="%4"/>
      <w:lvlJc w:val="left"/>
      <w:pPr>
        <w:ind w:left="2880" w:hanging="360"/>
      </w:pPr>
      <w:rPr>
        <w:rFonts w:ascii="Times New Roman" w:hAnsi="Times New Roman" w:cs="Times New Roman"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F214B23"/>
    <w:multiLevelType w:val="hybridMultilevel"/>
    <w:tmpl w:val="FE2471DC"/>
    <w:lvl w:ilvl="0" w:tplc="0FD22B3C">
      <w:start w:val="3"/>
      <w:numFmt w:val="bullet"/>
      <w:lvlText w:val="-"/>
      <w:lvlJc w:val="left"/>
      <w:pPr>
        <w:ind w:left="720" w:hanging="360"/>
      </w:pPr>
      <w:rPr>
        <w:rFonts w:ascii="Calibri" w:eastAsiaTheme="minorEastAsia"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45717D8"/>
    <w:multiLevelType w:val="hybridMultilevel"/>
    <w:tmpl w:val="61186E8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6B905178"/>
    <w:multiLevelType w:val="hybridMultilevel"/>
    <w:tmpl w:val="42C85C94"/>
    <w:lvl w:ilvl="0" w:tplc="9A3EC0F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756E4AEC"/>
    <w:multiLevelType w:val="hybridMultilevel"/>
    <w:tmpl w:val="EF38EF8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75DF37B9"/>
    <w:multiLevelType w:val="hybridMultilevel"/>
    <w:tmpl w:val="5ABAFFDE"/>
    <w:lvl w:ilvl="0" w:tplc="315880C6">
      <w:numFmt w:val="bullet"/>
      <w:lvlText w:val="-"/>
      <w:lvlJc w:val="left"/>
      <w:pPr>
        <w:ind w:left="1854"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2"/>
  </w:num>
  <w:num w:numId="2">
    <w:abstractNumId w:val="2"/>
  </w:num>
  <w:num w:numId="3">
    <w:abstractNumId w:val="13"/>
  </w:num>
  <w:num w:numId="4">
    <w:abstractNumId w:val="11"/>
  </w:num>
  <w:num w:numId="5">
    <w:abstractNumId w:val="7"/>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5"/>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179EA"/>
    <w:rsid w:val="0002643E"/>
    <w:rsid w:val="0003249A"/>
    <w:rsid w:val="00060FB9"/>
    <w:rsid w:val="00073A13"/>
    <w:rsid w:val="00074025"/>
    <w:rsid w:val="0008204F"/>
    <w:rsid w:val="00097240"/>
    <w:rsid w:val="000A70F3"/>
    <w:rsid w:val="000B59BF"/>
    <w:rsid w:val="000C63C2"/>
    <w:rsid w:val="000C6C97"/>
    <w:rsid w:val="00104B64"/>
    <w:rsid w:val="00113F76"/>
    <w:rsid w:val="00120F20"/>
    <w:rsid w:val="00124AEA"/>
    <w:rsid w:val="001251D8"/>
    <w:rsid w:val="00127C87"/>
    <w:rsid w:val="00140DEE"/>
    <w:rsid w:val="001438F0"/>
    <w:rsid w:val="00155465"/>
    <w:rsid w:val="00155D96"/>
    <w:rsid w:val="001636A8"/>
    <w:rsid w:val="00172090"/>
    <w:rsid w:val="00195BF1"/>
    <w:rsid w:val="001961D7"/>
    <w:rsid w:val="001C6CA6"/>
    <w:rsid w:val="001D4725"/>
    <w:rsid w:val="001E0D4C"/>
    <w:rsid w:val="001E2F3F"/>
    <w:rsid w:val="001F202C"/>
    <w:rsid w:val="001F576E"/>
    <w:rsid w:val="00215EF6"/>
    <w:rsid w:val="002262B5"/>
    <w:rsid w:val="002400CA"/>
    <w:rsid w:val="002511CC"/>
    <w:rsid w:val="00261EE5"/>
    <w:rsid w:val="00270A24"/>
    <w:rsid w:val="00281068"/>
    <w:rsid w:val="0028206C"/>
    <w:rsid w:val="002A23F2"/>
    <w:rsid w:val="002A3AF4"/>
    <w:rsid w:val="002B417D"/>
    <w:rsid w:val="002C1EE8"/>
    <w:rsid w:val="002C35D0"/>
    <w:rsid w:val="002D1558"/>
    <w:rsid w:val="002D3F68"/>
    <w:rsid w:val="002D76C4"/>
    <w:rsid w:val="002E2284"/>
    <w:rsid w:val="002F190A"/>
    <w:rsid w:val="0030671B"/>
    <w:rsid w:val="00337868"/>
    <w:rsid w:val="00343D27"/>
    <w:rsid w:val="00344922"/>
    <w:rsid w:val="00347D79"/>
    <w:rsid w:val="00352225"/>
    <w:rsid w:val="0036424A"/>
    <w:rsid w:val="003713F1"/>
    <w:rsid w:val="00377E4A"/>
    <w:rsid w:val="003861EC"/>
    <w:rsid w:val="003918E1"/>
    <w:rsid w:val="003A7916"/>
    <w:rsid w:val="003C164D"/>
    <w:rsid w:val="003C35A2"/>
    <w:rsid w:val="003F7D88"/>
    <w:rsid w:val="004000F3"/>
    <w:rsid w:val="004036C1"/>
    <w:rsid w:val="00424217"/>
    <w:rsid w:val="0044207C"/>
    <w:rsid w:val="00443D73"/>
    <w:rsid w:val="00454BFB"/>
    <w:rsid w:val="00475A20"/>
    <w:rsid w:val="004835E3"/>
    <w:rsid w:val="00492594"/>
    <w:rsid w:val="00496597"/>
    <w:rsid w:val="004A3A8D"/>
    <w:rsid w:val="004B10F9"/>
    <w:rsid w:val="004D598C"/>
    <w:rsid w:val="004E1866"/>
    <w:rsid w:val="004F57BF"/>
    <w:rsid w:val="00507BD2"/>
    <w:rsid w:val="005253D1"/>
    <w:rsid w:val="00533474"/>
    <w:rsid w:val="0054134D"/>
    <w:rsid w:val="00543829"/>
    <w:rsid w:val="00566F6D"/>
    <w:rsid w:val="005819F1"/>
    <w:rsid w:val="0058666F"/>
    <w:rsid w:val="00596390"/>
    <w:rsid w:val="005B0AAC"/>
    <w:rsid w:val="005B6091"/>
    <w:rsid w:val="005C0E90"/>
    <w:rsid w:val="005C28CD"/>
    <w:rsid w:val="005E2E0B"/>
    <w:rsid w:val="006214B2"/>
    <w:rsid w:val="0062286F"/>
    <w:rsid w:val="0062799C"/>
    <w:rsid w:val="006300FE"/>
    <w:rsid w:val="0063461D"/>
    <w:rsid w:val="006428C3"/>
    <w:rsid w:val="0065157A"/>
    <w:rsid w:val="00663B24"/>
    <w:rsid w:val="00671808"/>
    <w:rsid w:val="00671813"/>
    <w:rsid w:val="006804D0"/>
    <w:rsid w:val="006829C5"/>
    <w:rsid w:val="006969D4"/>
    <w:rsid w:val="006C602F"/>
    <w:rsid w:val="006D0718"/>
    <w:rsid w:val="006D2084"/>
    <w:rsid w:val="006E5136"/>
    <w:rsid w:val="006F28E8"/>
    <w:rsid w:val="006F416C"/>
    <w:rsid w:val="00715409"/>
    <w:rsid w:val="00724AF9"/>
    <w:rsid w:val="00735FAB"/>
    <w:rsid w:val="0075572A"/>
    <w:rsid w:val="00777B96"/>
    <w:rsid w:val="00784BAC"/>
    <w:rsid w:val="007A095A"/>
    <w:rsid w:val="007C2F40"/>
    <w:rsid w:val="007C5270"/>
    <w:rsid w:val="007D60A4"/>
    <w:rsid w:val="007D60C7"/>
    <w:rsid w:val="007D766B"/>
    <w:rsid w:val="007F4AA4"/>
    <w:rsid w:val="008065CD"/>
    <w:rsid w:val="00825E05"/>
    <w:rsid w:val="008349FD"/>
    <w:rsid w:val="008409D4"/>
    <w:rsid w:val="00852999"/>
    <w:rsid w:val="00853C27"/>
    <w:rsid w:val="00866EAF"/>
    <w:rsid w:val="0087551D"/>
    <w:rsid w:val="008A239B"/>
    <w:rsid w:val="008C05A8"/>
    <w:rsid w:val="008C24C1"/>
    <w:rsid w:val="00903DCB"/>
    <w:rsid w:val="009102B8"/>
    <w:rsid w:val="00910F57"/>
    <w:rsid w:val="00914CE9"/>
    <w:rsid w:val="00914F36"/>
    <w:rsid w:val="00923610"/>
    <w:rsid w:val="009258BE"/>
    <w:rsid w:val="00931B75"/>
    <w:rsid w:val="00937DA8"/>
    <w:rsid w:val="00943A4E"/>
    <w:rsid w:val="00954CBE"/>
    <w:rsid w:val="009653C9"/>
    <w:rsid w:val="009904D4"/>
    <w:rsid w:val="009B3386"/>
    <w:rsid w:val="009B490E"/>
    <w:rsid w:val="009D3762"/>
    <w:rsid w:val="009E3726"/>
    <w:rsid w:val="009E3B98"/>
    <w:rsid w:val="009E53C7"/>
    <w:rsid w:val="00A0226F"/>
    <w:rsid w:val="00A30BC3"/>
    <w:rsid w:val="00A33AC0"/>
    <w:rsid w:val="00A34E43"/>
    <w:rsid w:val="00A5448E"/>
    <w:rsid w:val="00A60C9D"/>
    <w:rsid w:val="00A6131D"/>
    <w:rsid w:val="00A728D2"/>
    <w:rsid w:val="00A7378C"/>
    <w:rsid w:val="00A76857"/>
    <w:rsid w:val="00A80D78"/>
    <w:rsid w:val="00A83EE8"/>
    <w:rsid w:val="00A9456C"/>
    <w:rsid w:val="00AA5DFF"/>
    <w:rsid w:val="00AA6390"/>
    <w:rsid w:val="00AB40B7"/>
    <w:rsid w:val="00AC3EDF"/>
    <w:rsid w:val="00AC468B"/>
    <w:rsid w:val="00AE47CC"/>
    <w:rsid w:val="00AF6FE2"/>
    <w:rsid w:val="00B179EA"/>
    <w:rsid w:val="00B30310"/>
    <w:rsid w:val="00B33641"/>
    <w:rsid w:val="00B46D94"/>
    <w:rsid w:val="00B54D48"/>
    <w:rsid w:val="00B60D90"/>
    <w:rsid w:val="00B63138"/>
    <w:rsid w:val="00B86024"/>
    <w:rsid w:val="00B979C2"/>
    <w:rsid w:val="00BC7931"/>
    <w:rsid w:val="00BD3442"/>
    <w:rsid w:val="00BD4865"/>
    <w:rsid w:val="00BD5708"/>
    <w:rsid w:val="00BD69ED"/>
    <w:rsid w:val="00BE1FA9"/>
    <w:rsid w:val="00BE5209"/>
    <w:rsid w:val="00C10DC7"/>
    <w:rsid w:val="00C11042"/>
    <w:rsid w:val="00C2507D"/>
    <w:rsid w:val="00C30DC9"/>
    <w:rsid w:val="00C34DB2"/>
    <w:rsid w:val="00C41C57"/>
    <w:rsid w:val="00C75B70"/>
    <w:rsid w:val="00C7619D"/>
    <w:rsid w:val="00C840E2"/>
    <w:rsid w:val="00CA3494"/>
    <w:rsid w:val="00CA574F"/>
    <w:rsid w:val="00CA5D21"/>
    <w:rsid w:val="00CB29E6"/>
    <w:rsid w:val="00CB5166"/>
    <w:rsid w:val="00CF3F30"/>
    <w:rsid w:val="00CF5D56"/>
    <w:rsid w:val="00D32231"/>
    <w:rsid w:val="00D47DB4"/>
    <w:rsid w:val="00D653C1"/>
    <w:rsid w:val="00D76BF3"/>
    <w:rsid w:val="00D83444"/>
    <w:rsid w:val="00D863E8"/>
    <w:rsid w:val="00D9141F"/>
    <w:rsid w:val="00DA12CB"/>
    <w:rsid w:val="00DB45E1"/>
    <w:rsid w:val="00DC2477"/>
    <w:rsid w:val="00DD72F7"/>
    <w:rsid w:val="00E01529"/>
    <w:rsid w:val="00E105CD"/>
    <w:rsid w:val="00E307F8"/>
    <w:rsid w:val="00E33416"/>
    <w:rsid w:val="00E40CB5"/>
    <w:rsid w:val="00E50B13"/>
    <w:rsid w:val="00E53158"/>
    <w:rsid w:val="00E54C35"/>
    <w:rsid w:val="00E60DFE"/>
    <w:rsid w:val="00E62BFC"/>
    <w:rsid w:val="00E64997"/>
    <w:rsid w:val="00E67884"/>
    <w:rsid w:val="00E746E7"/>
    <w:rsid w:val="00E76D05"/>
    <w:rsid w:val="00E80DBB"/>
    <w:rsid w:val="00E961C6"/>
    <w:rsid w:val="00EA1ED2"/>
    <w:rsid w:val="00EA71A3"/>
    <w:rsid w:val="00ED2C74"/>
    <w:rsid w:val="00EE6AE6"/>
    <w:rsid w:val="00EF0FCD"/>
    <w:rsid w:val="00F11BCE"/>
    <w:rsid w:val="00F17DC9"/>
    <w:rsid w:val="00F24ED5"/>
    <w:rsid w:val="00F268C5"/>
    <w:rsid w:val="00F34D38"/>
    <w:rsid w:val="00F52534"/>
    <w:rsid w:val="00F70101"/>
    <w:rsid w:val="00F83684"/>
    <w:rsid w:val="00F85C98"/>
    <w:rsid w:val="00F94451"/>
    <w:rsid w:val="00F95C04"/>
    <w:rsid w:val="00F961C5"/>
    <w:rsid w:val="00FB527B"/>
    <w:rsid w:val="00FC4598"/>
    <w:rsid w:val="00FD3BBD"/>
    <w:rsid w:val="00FD67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ECD1B-24A3-4546-81BD-BE04363D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9EA"/>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B179EA"/>
    <w:pPr>
      <w:keepNext/>
      <w:jc w:val="both"/>
      <w:outlineLvl w:val="0"/>
    </w:pPr>
    <w:rPr>
      <w:b/>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179EA"/>
    <w:rPr>
      <w:rFonts w:ascii="Times New Roman" w:eastAsia="Times New Roman" w:hAnsi="Times New Roman" w:cs="Times New Roman"/>
      <w:b/>
      <w:sz w:val="28"/>
      <w:szCs w:val="20"/>
      <w:u w:val="single"/>
      <w:lang w:eastAsia="fr-FR"/>
    </w:rPr>
  </w:style>
  <w:style w:type="paragraph" w:styleId="En-tte">
    <w:name w:val="header"/>
    <w:basedOn w:val="Normal"/>
    <w:link w:val="En-tteCar"/>
    <w:rsid w:val="00B179EA"/>
    <w:pPr>
      <w:tabs>
        <w:tab w:val="center" w:pos="4536"/>
        <w:tab w:val="right" w:pos="9072"/>
      </w:tabs>
    </w:pPr>
  </w:style>
  <w:style w:type="character" w:customStyle="1" w:styleId="En-tteCar">
    <w:name w:val="En-tête Car"/>
    <w:basedOn w:val="Policepardfaut"/>
    <w:link w:val="En-tte"/>
    <w:rsid w:val="00B179EA"/>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B179EA"/>
    <w:pPr>
      <w:tabs>
        <w:tab w:val="center" w:pos="4536"/>
        <w:tab w:val="right" w:pos="9072"/>
      </w:tabs>
    </w:pPr>
  </w:style>
  <w:style w:type="character" w:customStyle="1" w:styleId="PieddepageCar">
    <w:name w:val="Pied de page Car"/>
    <w:basedOn w:val="Policepardfaut"/>
    <w:link w:val="Pieddepage"/>
    <w:uiPriority w:val="99"/>
    <w:rsid w:val="00B179EA"/>
    <w:rPr>
      <w:rFonts w:ascii="Times New Roman" w:eastAsia="Times New Roman" w:hAnsi="Times New Roman" w:cs="Times New Roman"/>
      <w:sz w:val="20"/>
      <w:szCs w:val="20"/>
      <w:lang w:eastAsia="fr-FR"/>
    </w:rPr>
  </w:style>
  <w:style w:type="character" w:styleId="Numrodepage">
    <w:name w:val="page number"/>
    <w:basedOn w:val="Policepardfaut"/>
    <w:rsid w:val="00B179EA"/>
  </w:style>
  <w:style w:type="paragraph" w:customStyle="1" w:styleId="Default">
    <w:name w:val="Default"/>
    <w:rsid w:val="00CB5166"/>
    <w:pPr>
      <w:autoSpaceDE w:val="0"/>
      <w:autoSpaceDN w:val="0"/>
      <w:adjustRightInd w:val="0"/>
      <w:spacing w:after="0" w:line="240" w:lineRule="auto"/>
    </w:pPr>
    <w:rPr>
      <w:rFonts w:ascii="Times New Roman" w:hAnsi="Times New Roman" w:cs="Times New Roman"/>
      <w:color w:val="000000"/>
      <w:sz w:val="24"/>
      <w:szCs w:val="24"/>
    </w:rPr>
  </w:style>
  <w:style w:type="paragraph" w:styleId="Notedebasdepage">
    <w:name w:val="footnote text"/>
    <w:basedOn w:val="Normal"/>
    <w:link w:val="NotedebasdepageCar"/>
    <w:unhideWhenUsed/>
    <w:rsid w:val="00CA3494"/>
    <w:rPr>
      <w:rFonts w:asciiTheme="minorHAnsi" w:eastAsiaTheme="minorHAnsi" w:hAnsiTheme="minorHAnsi" w:cstheme="minorBidi"/>
      <w:lang w:eastAsia="en-US"/>
    </w:rPr>
  </w:style>
  <w:style w:type="character" w:customStyle="1" w:styleId="NotedebasdepageCar">
    <w:name w:val="Note de bas de page Car"/>
    <w:basedOn w:val="Policepardfaut"/>
    <w:link w:val="Notedebasdepage"/>
    <w:rsid w:val="00CA3494"/>
    <w:rPr>
      <w:sz w:val="20"/>
      <w:szCs w:val="20"/>
    </w:rPr>
  </w:style>
  <w:style w:type="paragraph" w:styleId="Paragraphedeliste">
    <w:name w:val="List Paragraph"/>
    <w:basedOn w:val="Normal"/>
    <w:uiPriority w:val="34"/>
    <w:qFormat/>
    <w:rsid w:val="00343D27"/>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715409"/>
    <w:pPr>
      <w:spacing w:before="100" w:beforeAutospacing="1" w:after="100" w:afterAutospacing="1"/>
    </w:pPr>
    <w:rPr>
      <w:sz w:val="24"/>
      <w:szCs w:val="24"/>
    </w:rPr>
  </w:style>
  <w:style w:type="character" w:styleId="lev">
    <w:name w:val="Strong"/>
    <w:basedOn w:val="Policepardfaut"/>
    <w:uiPriority w:val="22"/>
    <w:qFormat/>
    <w:rsid w:val="00715409"/>
    <w:rPr>
      <w:b/>
      <w:bCs/>
    </w:rPr>
  </w:style>
  <w:style w:type="character" w:styleId="Lienhypertexte">
    <w:name w:val="Hyperlink"/>
    <w:basedOn w:val="Policepardfaut"/>
    <w:rsid w:val="00496597"/>
    <w:rPr>
      <w:color w:val="0000FF"/>
      <w:u w:val="single"/>
    </w:rPr>
  </w:style>
  <w:style w:type="table" w:styleId="Grilledutableau">
    <w:name w:val="Table Grid"/>
    <w:basedOn w:val="TableauNormal"/>
    <w:uiPriority w:val="59"/>
    <w:rsid w:val="00DA12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47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jp@ugb.s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1250</TotalTime>
  <Pages>10</Pages>
  <Words>3794</Words>
  <Characters>20870</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EliteBook i5</cp:lastModifiedBy>
  <cp:revision>12</cp:revision>
  <dcterms:created xsi:type="dcterms:W3CDTF">2017-06-29T14:46:00Z</dcterms:created>
  <dcterms:modified xsi:type="dcterms:W3CDTF">2020-02-10T19:05:00Z</dcterms:modified>
</cp:coreProperties>
</file>